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39" w:rsidRDefault="00CD0F65" w:rsidP="00825339">
      <w:pPr>
        <w:shd w:val="clear" w:color="auto" w:fill="FFFFFF"/>
        <w:spacing w:after="240" w:line="320" w:lineRule="atLeast"/>
        <w:ind w:firstLine="708"/>
        <w:jc w:val="both"/>
        <w:rPr>
          <w:rFonts w:ascii="Times New Roman" w:hAnsi="Times New Roman"/>
          <w:sz w:val="24"/>
          <w:szCs w:val="24"/>
        </w:rPr>
      </w:pPr>
      <w:bookmarkStart w:id="0" w:name="_GoBack"/>
      <w:bookmarkEnd w:id="0"/>
      <w:r>
        <w:rPr>
          <w:rFonts w:ascii="Times New Roman" w:hAnsi="Times New Roman"/>
          <w:sz w:val="24"/>
          <w:szCs w:val="24"/>
        </w:rPr>
        <w:t xml:space="preserve">KAYSERİ </w:t>
      </w:r>
      <w:r w:rsidR="00825339">
        <w:rPr>
          <w:rFonts w:ascii="Times New Roman" w:hAnsi="Times New Roman"/>
          <w:sz w:val="24"/>
          <w:szCs w:val="24"/>
        </w:rPr>
        <w:t xml:space="preserve">Balıkçılık ve Su Ürünleri </w:t>
      </w:r>
      <w:r w:rsidR="00825339" w:rsidRPr="00475F6C">
        <w:rPr>
          <w:rFonts w:ascii="Times New Roman" w:hAnsi="Times New Roman"/>
          <w:sz w:val="24"/>
          <w:szCs w:val="24"/>
        </w:rPr>
        <w:t>Şube Müdürlüğü, 1380 sayılı Su Ürünleri Kanunu ve ilgili mevzuatı çerçevesinde</w:t>
      </w:r>
      <w:r w:rsidR="00825339">
        <w:rPr>
          <w:rFonts w:ascii="Times New Roman" w:hAnsi="Times New Roman"/>
          <w:sz w:val="24"/>
          <w:szCs w:val="24"/>
        </w:rPr>
        <w:t>,</w:t>
      </w:r>
      <w:r w:rsidR="00825339" w:rsidRPr="00475F6C">
        <w:rPr>
          <w:rFonts w:ascii="Times New Roman" w:hAnsi="Times New Roman"/>
          <w:sz w:val="24"/>
          <w:szCs w:val="24"/>
        </w:rPr>
        <w:t xml:space="preserve"> </w:t>
      </w:r>
      <w:r w:rsidR="00825339">
        <w:rPr>
          <w:rFonts w:ascii="Times New Roman" w:hAnsi="Times New Roman"/>
          <w:sz w:val="24"/>
          <w:szCs w:val="24"/>
        </w:rPr>
        <w:t>İ</w:t>
      </w:r>
      <w:r w:rsidR="00825339" w:rsidRPr="00475F6C">
        <w:rPr>
          <w:rFonts w:ascii="Times New Roman" w:hAnsi="Times New Roman"/>
          <w:sz w:val="24"/>
          <w:szCs w:val="24"/>
        </w:rPr>
        <w:t>limiz su kaynakları potansiyelinin verimli şekilde kullanılması, su ürünleri yetiştiriciliğinde devamlılığın sağlanması, su kaynaklarının korunması ve güvenli su ürünleri temini için</w:t>
      </w:r>
      <w:r w:rsidR="00825339">
        <w:rPr>
          <w:rFonts w:ascii="Times New Roman" w:hAnsi="Times New Roman"/>
          <w:sz w:val="24"/>
          <w:szCs w:val="24"/>
        </w:rPr>
        <w:t xml:space="preserve">, </w:t>
      </w:r>
      <w:r w:rsidR="00825339" w:rsidRPr="00475F6C">
        <w:rPr>
          <w:rFonts w:ascii="Times New Roman" w:hAnsi="Times New Roman"/>
          <w:sz w:val="24"/>
          <w:szCs w:val="24"/>
        </w:rPr>
        <w:t xml:space="preserve">kanunda belirtilen </w:t>
      </w:r>
      <w:r w:rsidR="00825339">
        <w:rPr>
          <w:rFonts w:ascii="Times New Roman" w:hAnsi="Times New Roman"/>
          <w:sz w:val="24"/>
          <w:szCs w:val="24"/>
        </w:rPr>
        <w:t xml:space="preserve">hükümlerin </w:t>
      </w:r>
      <w:r w:rsidR="00825339" w:rsidRPr="00475F6C">
        <w:rPr>
          <w:rFonts w:ascii="Times New Roman" w:hAnsi="Times New Roman"/>
          <w:sz w:val="24"/>
          <w:szCs w:val="24"/>
        </w:rPr>
        <w:t xml:space="preserve">kontrol </w:t>
      </w:r>
      <w:r w:rsidR="00825339">
        <w:rPr>
          <w:rFonts w:ascii="Times New Roman" w:hAnsi="Times New Roman"/>
          <w:sz w:val="24"/>
          <w:szCs w:val="24"/>
        </w:rPr>
        <w:t>ile</w:t>
      </w:r>
      <w:r w:rsidR="00825339" w:rsidRPr="00475F6C">
        <w:rPr>
          <w:rFonts w:ascii="Times New Roman" w:hAnsi="Times New Roman"/>
          <w:sz w:val="24"/>
          <w:szCs w:val="24"/>
        </w:rPr>
        <w:t xml:space="preserve"> denetimleri</w:t>
      </w:r>
      <w:r w:rsidR="00825339">
        <w:rPr>
          <w:rFonts w:ascii="Times New Roman" w:hAnsi="Times New Roman"/>
          <w:sz w:val="24"/>
          <w:szCs w:val="24"/>
        </w:rPr>
        <w:t>ni</w:t>
      </w:r>
      <w:r w:rsidR="00825339" w:rsidRPr="00475F6C">
        <w:rPr>
          <w:rFonts w:ascii="Times New Roman" w:hAnsi="Times New Roman"/>
          <w:sz w:val="24"/>
          <w:szCs w:val="24"/>
        </w:rPr>
        <w:t xml:space="preserve"> yapmak</w:t>
      </w:r>
      <w:r w:rsidR="00825339">
        <w:rPr>
          <w:rFonts w:ascii="Times New Roman" w:hAnsi="Times New Roman"/>
          <w:sz w:val="24"/>
          <w:szCs w:val="24"/>
        </w:rPr>
        <w:t>tadır.</w:t>
      </w:r>
    </w:p>
    <w:p w:rsidR="00825339" w:rsidRDefault="00825339" w:rsidP="00825339">
      <w:pPr>
        <w:shd w:val="clear" w:color="auto" w:fill="FFFFFF"/>
        <w:spacing w:after="240" w:line="320" w:lineRule="atLeast"/>
        <w:ind w:firstLine="708"/>
        <w:jc w:val="both"/>
        <w:rPr>
          <w:rFonts w:ascii="Times New Roman" w:hAnsi="Times New Roman"/>
          <w:sz w:val="24"/>
          <w:szCs w:val="24"/>
        </w:rPr>
      </w:pPr>
    </w:p>
    <w:p w:rsidR="00825339" w:rsidRPr="004D397B" w:rsidRDefault="00825339" w:rsidP="00825339">
      <w:pPr>
        <w:pStyle w:val="ListeParagraf"/>
        <w:numPr>
          <w:ilvl w:val="0"/>
          <w:numId w:val="1"/>
        </w:numPr>
        <w:shd w:val="clear" w:color="auto" w:fill="FFFFFF"/>
        <w:spacing w:after="240" w:line="320" w:lineRule="atLeast"/>
        <w:jc w:val="both"/>
        <w:rPr>
          <w:rFonts w:ascii="Times New Roman" w:eastAsia="Times New Roman" w:hAnsi="Times New Roman"/>
          <w:b/>
          <w:sz w:val="24"/>
          <w:szCs w:val="24"/>
          <w:bdr w:val="none" w:sz="0" w:space="0" w:color="auto" w:frame="1"/>
        </w:rPr>
      </w:pPr>
      <w:r w:rsidRPr="004D397B">
        <w:rPr>
          <w:rFonts w:ascii="Times New Roman" w:eastAsia="Times New Roman" w:hAnsi="Times New Roman"/>
          <w:b/>
          <w:sz w:val="24"/>
          <w:szCs w:val="24"/>
          <w:bdr w:val="none" w:sz="0" w:space="0" w:color="auto" w:frame="1"/>
        </w:rPr>
        <w:t>Su Ürünleri Yetiştiriciliği</w:t>
      </w:r>
    </w:p>
    <w:p w:rsidR="00825339" w:rsidRPr="005125A0" w:rsidRDefault="00825339" w:rsidP="00825339">
      <w:pPr>
        <w:spacing w:after="240" w:line="320" w:lineRule="atLeast"/>
        <w:ind w:firstLine="708"/>
        <w:jc w:val="both"/>
        <w:rPr>
          <w:rFonts w:ascii="Times New Roman" w:hAnsi="Times New Roman"/>
          <w:sz w:val="24"/>
          <w:szCs w:val="24"/>
        </w:rPr>
      </w:pPr>
      <w:r>
        <w:rPr>
          <w:rFonts w:ascii="Times New Roman" w:hAnsi="Times New Roman"/>
          <w:sz w:val="24"/>
          <w:szCs w:val="24"/>
        </w:rPr>
        <w:t>Kayseri</w:t>
      </w:r>
      <w:r w:rsidRPr="008A1C44">
        <w:rPr>
          <w:rFonts w:ascii="Times New Roman" w:hAnsi="Times New Roman"/>
          <w:sz w:val="24"/>
          <w:szCs w:val="24"/>
        </w:rPr>
        <w:t xml:space="preserve"> su ürünleri yetiştiriciliğinin ilk tesisi 1987 yılında, Pına</w:t>
      </w:r>
      <w:r>
        <w:rPr>
          <w:rFonts w:ascii="Times New Roman" w:hAnsi="Times New Roman"/>
          <w:sz w:val="24"/>
          <w:szCs w:val="24"/>
        </w:rPr>
        <w:t>r</w:t>
      </w:r>
      <w:r w:rsidRPr="008A1C44">
        <w:rPr>
          <w:rFonts w:ascii="Times New Roman" w:hAnsi="Times New Roman"/>
          <w:sz w:val="24"/>
          <w:szCs w:val="24"/>
        </w:rPr>
        <w:t xml:space="preserve">başı </w:t>
      </w:r>
      <w:r>
        <w:rPr>
          <w:rFonts w:ascii="Times New Roman" w:hAnsi="Times New Roman"/>
          <w:sz w:val="24"/>
          <w:szCs w:val="24"/>
        </w:rPr>
        <w:t>İ</w:t>
      </w:r>
      <w:r w:rsidRPr="008A1C44">
        <w:rPr>
          <w:rFonts w:ascii="Times New Roman" w:hAnsi="Times New Roman"/>
          <w:sz w:val="24"/>
          <w:szCs w:val="24"/>
        </w:rPr>
        <w:t>lçe</w:t>
      </w:r>
      <w:r>
        <w:rPr>
          <w:rFonts w:ascii="Times New Roman" w:hAnsi="Times New Roman"/>
          <w:sz w:val="24"/>
          <w:szCs w:val="24"/>
        </w:rPr>
        <w:t xml:space="preserve">si </w:t>
      </w:r>
      <w:r w:rsidRPr="008A1C44">
        <w:rPr>
          <w:rFonts w:ascii="Times New Roman" w:hAnsi="Times New Roman"/>
          <w:sz w:val="24"/>
          <w:szCs w:val="24"/>
        </w:rPr>
        <w:t>Yukarı</w:t>
      </w:r>
      <w:r>
        <w:rPr>
          <w:rFonts w:ascii="Times New Roman" w:hAnsi="Times New Roman"/>
          <w:sz w:val="24"/>
          <w:szCs w:val="24"/>
        </w:rPr>
        <w:t xml:space="preserve"> K</w:t>
      </w:r>
      <w:r w:rsidRPr="008A1C44">
        <w:rPr>
          <w:rFonts w:ascii="Times New Roman" w:hAnsi="Times New Roman"/>
          <w:sz w:val="24"/>
          <w:szCs w:val="24"/>
        </w:rPr>
        <w:t xml:space="preserve">aragöz </w:t>
      </w:r>
      <w:r>
        <w:rPr>
          <w:rFonts w:ascii="Times New Roman" w:hAnsi="Times New Roman"/>
          <w:sz w:val="24"/>
          <w:szCs w:val="24"/>
        </w:rPr>
        <w:t xml:space="preserve">Mahallesinde </w:t>
      </w:r>
      <w:r w:rsidRPr="008A1C44">
        <w:rPr>
          <w:rFonts w:ascii="Times New Roman" w:hAnsi="Times New Roman"/>
          <w:sz w:val="24"/>
          <w:szCs w:val="24"/>
        </w:rPr>
        <w:t>kurulmuştur. 2013 yılında 70 işletme</w:t>
      </w:r>
      <w:r>
        <w:rPr>
          <w:rFonts w:ascii="Times New Roman" w:hAnsi="Times New Roman"/>
          <w:sz w:val="24"/>
          <w:szCs w:val="24"/>
        </w:rPr>
        <w:t>de,</w:t>
      </w:r>
      <w:r w:rsidRPr="008A1C44">
        <w:rPr>
          <w:rFonts w:ascii="Times New Roman" w:hAnsi="Times New Roman"/>
          <w:sz w:val="24"/>
          <w:szCs w:val="24"/>
        </w:rPr>
        <w:t xml:space="preserve"> 11.225 ton alabalık üreti</w:t>
      </w:r>
      <w:r>
        <w:rPr>
          <w:rFonts w:ascii="Times New Roman" w:hAnsi="Times New Roman"/>
          <w:sz w:val="24"/>
          <w:szCs w:val="24"/>
        </w:rPr>
        <w:t>lerek</w:t>
      </w:r>
      <w:r w:rsidRPr="008A1C44">
        <w:rPr>
          <w:rFonts w:ascii="Times New Roman" w:hAnsi="Times New Roman"/>
          <w:sz w:val="24"/>
          <w:szCs w:val="24"/>
        </w:rPr>
        <w:t xml:space="preserve"> Türkiye </w:t>
      </w:r>
      <w:proofErr w:type="spellStart"/>
      <w:r w:rsidRPr="008A1C44">
        <w:rPr>
          <w:rFonts w:ascii="Times New Roman" w:hAnsi="Times New Roman"/>
          <w:sz w:val="24"/>
          <w:szCs w:val="24"/>
        </w:rPr>
        <w:t>içsu</w:t>
      </w:r>
      <w:proofErr w:type="spellEnd"/>
      <w:r w:rsidRPr="008A1C44">
        <w:rPr>
          <w:rFonts w:ascii="Times New Roman" w:hAnsi="Times New Roman"/>
          <w:sz w:val="24"/>
          <w:szCs w:val="24"/>
        </w:rPr>
        <w:t xml:space="preserve"> balıkları yetiştiriciliğinde, denize kı</w:t>
      </w:r>
      <w:r>
        <w:rPr>
          <w:rFonts w:ascii="Times New Roman" w:hAnsi="Times New Roman"/>
          <w:sz w:val="24"/>
          <w:szCs w:val="24"/>
        </w:rPr>
        <w:t>yısı olmayan iller arasında 3’üncü s</w:t>
      </w:r>
      <w:r w:rsidRPr="008A1C44">
        <w:rPr>
          <w:rFonts w:ascii="Times New Roman" w:hAnsi="Times New Roman"/>
          <w:sz w:val="24"/>
          <w:szCs w:val="24"/>
        </w:rPr>
        <w:t>ıra</w:t>
      </w:r>
      <w:r>
        <w:rPr>
          <w:rFonts w:ascii="Times New Roman" w:hAnsi="Times New Roman"/>
          <w:sz w:val="24"/>
          <w:szCs w:val="24"/>
        </w:rPr>
        <w:t>da</w:t>
      </w:r>
      <w:r w:rsidRPr="008A1C44">
        <w:rPr>
          <w:rFonts w:ascii="Times New Roman" w:hAnsi="Times New Roman"/>
          <w:sz w:val="24"/>
          <w:szCs w:val="24"/>
        </w:rPr>
        <w:t xml:space="preserve"> yer</w:t>
      </w:r>
      <w:r>
        <w:rPr>
          <w:rFonts w:ascii="Times New Roman" w:hAnsi="Times New Roman"/>
          <w:sz w:val="24"/>
          <w:szCs w:val="24"/>
        </w:rPr>
        <w:t xml:space="preserve"> almıştır.</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67"/>
        <w:gridCol w:w="1199"/>
        <w:gridCol w:w="1517"/>
        <w:gridCol w:w="1261"/>
        <w:gridCol w:w="1559"/>
        <w:gridCol w:w="1839"/>
      </w:tblGrid>
      <w:tr w:rsidR="00825339" w:rsidRPr="00906178" w:rsidTr="000C79E0">
        <w:trPr>
          <w:trHeight w:hRule="exact" w:val="387"/>
          <w:jc w:val="center"/>
        </w:trPr>
        <w:tc>
          <w:tcPr>
            <w:tcW w:w="9042" w:type="dxa"/>
            <w:gridSpan w:val="6"/>
            <w:shd w:val="clear" w:color="auto" w:fill="auto"/>
            <w:vAlign w:val="center"/>
          </w:tcPr>
          <w:p w:rsidR="00825339" w:rsidRPr="00906178" w:rsidRDefault="00825339" w:rsidP="000C79E0">
            <w:pPr>
              <w:rPr>
                <w:rFonts w:ascii="Times New Roman" w:eastAsia="Times New Roman" w:hAnsi="Times New Roman"/>
                <w:bCs/>
                <w:color w:val="000000"/>
                <w:lang w:eastAsia="tr-TR"/>
              </w:rPr>
            </w:pPr>
            <w:r w:rsidRPr="00906178">
              <w:rPr>
                <w:rFonts w:ascii="Times New Roman" w:eastAsia="Times New Roman" w:hAnsi="Times New Roman"/>
                <w:bCs/>
                <w:color w:val="000000"/>
                <w:lang w:eastAsia="tr-TR"/>
              </w:rPr>
              <w:t>Kayseri – Su Ürünleri Yetiştiricilik Tesisi Gelişimi</w:t>
            </w:r>
          </w:p>
        </w:tc>
      </w:tr>
      <w:tr w:rsidR="00825339" w:rsidRPr="00906178" w:rsidTr="000C79E0">
        <w:trPr>
          <w:trHeight w:hRule="exact" w:val="387"/>
          <w:jc w:val="center"/>
        </w:trPr>
        <w:tc>
          <w:tcPr>
            <w:tcW w:w="1667" w:type="dxa"/>
            <w:vMerge w:val="restart"/>
            <w:shd w:val="clear" w:color="auto" w:fill="auto"/>
            <w:vAlign w:val="center"/>
            <w:hideMark/>
          </w:tcPr>
          <w:p w:rsidR="00825339" w:rsidRPr="00906178" w:rsidRDefault="00825339" w:rsidP="000C79E0">
            <w:pPr>
              <w:jc w:val="center"/>
              <w:rPr>
                <w:rFonts w:ascii="Times New Roman" w:eastAsia="Times New Roman" w:hAnsi="Times New Roman"/>
                <w:bCs/>
                <w:color w:val="000000"/>
                <w:lang w:eastAsia="tr-TR"/>
              </w:rPr>
            </w:pPr>
            <w:r w:rsidRPr="00906178">
              <w:rPr>
                <w:rFonts w:ascii="Times New Roman" w:eastAsia="Times New Roman" w:hAnsi="Times New Roman"/>
                <w:bCs/>
                <w:color w:val="000000"/>
                <w:lang w:eastAsia="tr-TR"/>
              </w:rPr>
              <w:t>Yıllar</w:t>
            </w:r>
          </w:p>
        </w:tc>
        <w:tc>
          <w:tcPr>
            <w:tcW w:w="1199" w:type="dxa"/>
            <w:vMerge w:val="restart"/>
            <w:shd w:val="clear" w:color="auto" w:fill="auto"/>
            <w:vAlign w:val="center"/>
            <w:hideMark/>
          </w:tcPr>
          <w:p w:rsidR="00825339" w:rsidRPr="00906178" w:rsidRDefault="00825339" w:rsidP="000C79E0">
            <w:pPr>
              <w:jc w:val="center"/>
              <w:rPr>
                <w:rFonts w:ascii="Times New Roman" w:eastAsia="Times New Roman" w:hAnsi="Times New Roman"/>
                <w:b/>
                <w:bCs/>
                <w:color w:val="000000"/>
                <w:lang w:eastAsia="tr-TR"/>
              </w:rPr>
            </w:pPr>
            <w:r w:rsidRPr="00906178">
              <w:rPr>
                <w:rFonts w:ascii="Times New Roman" w:eastAsia="Times New Roman" w:hAnsi="Times New Roman"/>
                <w:b/>
                <w:bCs/>
                <w:color w:val="000000"/>
                <w:lang w:eastAsia="tr-TR"/>
              </w:rPr>
              <w:t>İşletme Sayısı</w:t>
            </w:r>
          </w:p>
        </w:tc>
        <w:tc>
          <w:tcPr>
            <w:tcW w:w="1517" w:type="dxa"/>
            <w:vMerge w:val="restart"/>
            <w:shd w:val="clear" w:color="auto" w:fill="auto"/>
            <w:vAlign w:val="center"/>
            <w:hideMark/>
          </w:tcPr>
          <w:p w:rsidR="00825339" w:rsidRPr="00906178" w:rsidRDefault="00825339" w:rsidP="000C79E0">
            <w:pPr>
              <w:jc w:val="center"/>
              <w:rPr>
                <w:rFonts w:ascii="Times New Roman" w:eastAsia="Times New Roman" w:hAnsi="Times New Roman"/>
                <w:b/>
                <w:bCs/>
                <w:color w:val="000000"/>
                <w:lang w:eastAsia="tr-TR"/>
              </w:rPr>
            </w:pPr>
            <w:r w:rsidRPr="00906178">
              <w:rPr>
                <w:rFonts w:ascii="Times New Roman" w:eastAsia="Times New Roman" w:hAnsi="Times New Roman"/>
                <w:b/>
                <w:bCs/>
                <w:color w:val="000000"/>
                <w:lang w:eastAsia="tr-TR"/>
              </w:rPr>
              <w:t>Proje Kapasitesi  (Ton/Yıl)</w:t>
            </w:r>
          </w:p>
        </w:tc>
        <w:tc>
          <w:tcPr>
            <w:tcW w:w="1261" w:type="dxa"/>
            <w:vMerge w:val="restart"/>
            <w:shd w:val="clear" w:color="auto" w:fill="auto"/>
            <w:vAlign w:val="center"/>
            <w:hideMark/>
          </w:tcPr>
          <w:p w:rsidR="00825339" w:rsidRPr="00906178" w:rsidRDefault="00825339" w:rsidP="000C79E0">
            <w:pPr>
              <w:jc w:val="center"/>
              <w:rPr>
                <w:rFonts w:ascii="Times New Roman" w:eastAsia="Times New Roman" w:hAnsi="Times New Roman"/>
                <w:b/>
                <w:bCs/>
                <w:color w:val="000000"/>
                <w:lang w:eastAsia="tr-TR"/>
              </w:rPr>
            </w:pPr>
            <w:r w:rsidRPr="00906178">
              <w:rPr>
                <w:rFonts w:ascii="Times New Roman" w:eastAsia="Times New Roman" w:hAnsi="Times New Roman"/>
                <w:b/>
                <w:bCs/>
                <w:color w:val="000000"/>
                <w:lang w:eastAsia="tr-TR"/>
              </w:rPr>
              <w:t>Üretim Miktarı (Ton/Yıl)</w:t>
            </w:r>
          </w:p>
        </w:tc>
        <w:tc>
          <w:tcPr>
            <w:tcW w:w="1559" w:type="dxa"/>
            <w:vMerge w:val="restart"/>
            <w:shd w:val="clear" w:color="auto" w:fill="auto"/>
            <w:vAlign w:val="center"/>
            <w:hideMark/>
          </w:tcPr>
          <w:p w:rsidR="00825339" w:rsidRPr="00906178" w:rsidRDefault="00825339" w:rsidP="000C79E0">
            <w:pPr>
              <w:jc w:val="center"/>
              <w:rPr>
                <w:rFonts w:ascii="Times New Roman" w:eastAsia="Times New Roman" w:hAnsi="Times New Roman"/>
                <w:b/>
                <w:bCs/>
                <w:color w:val="000000"/>
                <w:lang w:eastAsia="tr-TR"/>
              </w:rPr>
            </w:pPr>
            <w:r w:rsidRPr="00906178">
              <w:rPr>
                <w:rFonts w:ascii="Times New Roman" w:eastAsia="Times New Roman" w:hAnsi="Times New Roman"/>
                <w:b/>
                <w:bCs/>
                <w:color w:val="000000"/>
                <w:lang w:eastAsia="tr-TR"/>
              </w:rPr>
              <w:t>Yavru Proje Kapasitesi (Adet/Yıl)</w:t>
            </w:r>
          </w:p>
        </w:tc>
        <w:tc>
          <w:tcPr>
            <w:tcW w:w="1839" w:type="dxa"/>
            <w:vMerge w:val="restart"/>
            <w:shd w:val="clear" w:color="auto" w:fill="auto"/>
            <w:vAlign w:val="center"/>
            <w:hideMark/>
          </w:tcPr>
          <w:p w:rsidR="00825339" w:rsidRPr="00906178" w:rsidRDefault="00825339" w:rsidP="000C79E0">
            <w:pPr>
              <w:jc w:val="center"/>
              <w:rPr>
                <w:rFonts w:ascii="Times New Roman" w:eastAsia="Times New Roman" w:hAnsi="Times New Roman"/>
                <w:b/>
                <w:bCs/>
                <w:color w:val="000000"/>
                <w:lang w:eastAsia="tr-TR"/>
              </w:rPr>
            </w:pPr>
            <w:r w:rsidRPr="00906178">
              <w:rPr>
                <w:rFonts w:ascii="Times New Roman" w:eastAsia="Times New Roman" w:hAnsi="Times New Roman"/>
                <w:b/>
                <w:bCs/>
                <w:color w:val="000000"/>
                <w:lang w:eastAsia="tr-TR"/>
              </w:rPr>
              <w:t>Yavru Üretim Miktarı (Adet/Yıl)</w:t>
            </w:r>
          </w:p>
        </w:tc>
      </w:tr>
      <w:tr w:rsidR="00825339" w:rsidRPr="00906178" w:rsidTr="000C79E0">
        <w:trPr>
          <w:trHeight w:hRule="exact" w:val="387"/>
          <w:jc w:val="center"/>
        </w:trPr>
        <w:tc>
          <w:tcPr>
            <w:tcW w:w="1667"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199"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517"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261"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559"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839"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r>
      <w:tr w:rsidR="00825339" w:rsidRPr="00906178" w:rsidTr="000C79E0">
        <w:trPr>
          <w:trHeight w:hRule="exact" w:val="304"/>
          <w:jc w:val="center"/>
        </w:trPr>
        <w:tc>
          <w:tcPr>
            <w:tcW w:w="1667"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199"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517"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261"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559"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c>
          <w:tcPr>
            <w:tcW w:w="1839" w:type="dxa"/>
            <w:vMerge/>
            <w:shd w:val="clear" w:color="auto" w:fill="auto"/>
            <w:hideMark/>
          </w:tcPr>
          <w:p w:rsidR="00825339" w:rsidRPr="00906178" w:rsidRDefault="00825339" w:rsidP="000C79E0">
            <w:pPr>
              <w:rPr>
                <w:rFonts w:ascii="Times New Roman" w:eastAsia="Times New Roman" w:hAnsi="Times New Roman"/>
                <w:b/>
                <w:bCs/>
                <w:color w:val="000000"/>
                <w:lang w:eastAsia="tr-TR"/>
              </w:rPr>
            </w:pPr>
          </w:p>
        </w:tc>
      </w:tr>
      <w:tr w:rsidR="00825339" w:rsidRPr="00906178" w:rsidTr="000C79E0">
        <w:trPr>
          <w:trHeight w:hRule="exact" w:val="387"/>
          <w:jc w:val="center"/>
        </w:trPr>
        <w:tc>
          <w:tcPr>
            <w:tcW w:w="1667" w:type="dxa"/>
            <w:shd w:val="clear" w:color="auto" w:fill="auto"/>
            <w:vAlign w:val="center"/>
            <w:hideMark/>
          </w:tcPr>
          <w:p w:rsidR="00825339" w:rsidRPr="00906178" w:rsidRDefault="00825339" w:rsidP="000C79E0">
            <w:pPr>
              <w:jc w:val="center"/>
              <w:rPr>
                <w:rFonts w:ascii="Times New Roman" w:eastAsia="Times New Roman" w:hAnsi="Times New Roman"/>
                <w:bCs/>
                <w:color w:val="000000"/>
                <w:lang w:eastAsia="tr-TR"/>
              </w:rPr>
            </w:pPr>
            <w:r w:rsidRPr="00906178">
              <w:rPr>
                <w:rFonts w:ascii="Times New Roman" w:eastAsia="Times New Roman" w:hAnsi="Times New Roman"/>
                <w:bCs/>
                <w:color w:val="000000"/>
                <w:lang w:eastAsia="tr-TR"/>
              </w:rPr>
              <w:t>2003</w:t>
            </w:r>
          </w:p>
        </w:tc>
        <w:tc>
          <w:tcPr>
            <w:tcW w:w="1199"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11</w:t>
            </w:r>
          </w:p>
        </w:tc>
        <w:tc>
          <w:tcPr>
            <w:tcW w:w="1517"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1.350</w:t>
            </w:r>
          </w:p>
        </w:tc>
        <w:tc>
          <w:tcPr>
            <w:tcW w:w="1261"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550</w:t>
            </w:r>
          </w:p>
        </w:tc>
        <w:tc>
          <w:tcPr>
            <w:tcW w:w="1559"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7.800.000</w:t>
            </w:r>
          </w:p>
        </w:tc>
        <w:tc>
          <w:tcPr>
            <w:tcW w:w="1839"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7.240.000</w:t>
            </w:r>
          </w:p>
        </w:tc>
      </w:tr>
      <w:tr w:rsidR="00825339" w:rsidRPr="00906178" w:rsidTr="000C79E0">
        <w:trPr>
          <w:trHeight w:hRule="exact" w:val="284"/>
          <w:jc w:val="center"/>
        </w:trPr>
        <w:tc>
          <w:tcPr>
            <w:tcW w:w="1667" w:type="dxa"/>
            <w:shd w:val="clear" w:color="auto" w:fill="auto"/>
          </w:tcPr>
          <w:p w:rsidR="00825339" w:rsidRPr="00906178" w:rsidRDefault="00825339" w:rsidP="000C79E0">
            <w:pPr>
              <w:jc w:val="center"/>
              <w:rPr>
                <w:rFonts w:ascii="Times New Roman" w:eastAsia="Times New Roman" w:hAnsi="Times New Roman"/>
                <w:bCs/>
                <w:color w:val="000000"/>
                <w:lang w:eastAsia="tr-TR"/>
              </w:rPr>
            </w:pPr>
            <w:r w:rsidRPr="00906178">
              <w:rPr>
                <w:rFonts w:ascii="Times New Roman" w:eastAsia="Times New Roman" w:hAnsi="Times New Roman"/>
                <w:bCs/>
                <w:color w:val="000000"/>
                <w:lang w:eastAsia="tr-TR"/>
              </w:rPr>
              <w:t>…</w:t>
            </w:r>
          </w:p>
        </w:tc>
        <w:tc>
          <w:tcPr>
            <w:tcW w:w="1199" w:type="dxa"/>
            <w:shd w:val="clear" w:color="auto" w:fill="auto"/>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w:t>
            </w:r>
          </w:p>
        </w:tc>
        <w:tc>
          <w:tcPr>
            <w:tcW w:w="1517" w:type="dxa"/>
            <w:shd w:val="clear" w:color="auto" w:fill="auto"/>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w:t>
            </w:r>
          </w:p>
        </w:tc>
        <w:tc>
          <w:tcPr>
            <w:tcW w:w="1261" w:type="dxa"/>
            <w:shd w:val="clear" w:color="auto" w:fill="auto"/>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w:t>
            </w:r>
          </w:p>
        </w:tc>
        <w:tc>
          <w:tcPr>
            <w:tcW w:w="1559" w:type="dxa"/>
            <w:shd w:val="clear" w:color="auto" w:fill="auto"/>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w:t>
            </w:r>
          </w:p>
        </w:tc>
        <w:tc>
          <w:tcPr>
            <w:tcW w:w="1839" w:type="dxa"/>
            <w:shd w:val="clear" w:color="auto" w:fill="auto"/>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w:t>
            </w:r>
          </w:p>
        </w:tc>
      </w:tr>
      <w:tr w:rsidR="00825339" w:rsidRPr="00906178" w:rsidTr="000C79E0">
        <w:trPr>
          <w:trHeight w:hRule="exact" w:val="387"/>
          <w:jc w:val="center"/>
        </w:trPr>
        <w:tc>
          <w:tcPr>
            <w:tcW w:w="1667" w:type="dxa"/>
            <w:shd w:val="clear" w:color="auto" w:fill="auto"/>
            <w:vAlign w:val="center"/>
            <w:hideMark/>
          </w:tcPr>
          <w:p w:rsidR="00825339" w:rsidRPr="00906178" w:rsidRDefault="00825339" w:rsidP="000C79E0">
            <w:pPr>
              <w:jc w:val="center"/>
              <w:rPr>
                <w:rFonts w:ascii="Times New Roman" w:eastAsia="Times New Roman" w:hAnsi="Times New Roman"/>
                <w:bCs/>
                <w:color w:val="000000"/>
                <w:lang w:eastAsia="tr-TR"/>
              </w:rPr>
            </w:pPr>
            <w:r w:rsidRPr="00906178">
              <w:rPr>
                <w:rFonts w:ascii="Times New Roman" w:eastAsia="Times New Roman" w:hAnsi="Times New Roman"/>
                <w:bCs/>
                <w:color w:val="000000"/>
                <w:lang w:eastAsia="tr-TR"/>
              </w:rPr>
              <w:t>2013</w:t>
            </w:r>
          </w:p>
        </w:tc>
        <w:tc>
          <w:tcPr>
            <w:tcW w:w="1199"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70</w:t>
            </w:r>
          </w:p>
        </w:tc>
        <w:tc>
          <w:tcPr>
            <w:tcW w:w="1517"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36.105</w:t>
            </w:r>
          </w:p>
        </w:tc>
        <w:tc>
          <w:tcPr>
            <w:tcW w:w="1261"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11.225,79</w:t>
            </w:r>
          </w:p>
        </w:tc>
        <w:tc>
          <w:tcPr>
            <w:tcW w:w="1559"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101.704.000</w:t>
            </w:r>
          </w:p>
        </w:tc>
        <w:tc>
          <w:tcPr>
            <w:tcW w:w="1839"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86.435.200</w:t>
            </w:r>
          </w:p>
        </w:tc>
      </w:tr>
      <w:tr w:rsidR="00825339" w:rsidRPr="00906178" w:rsidTr="000C79E0">
        <w:trPr>
          <w:trHeight w:hRule="exact" w:val="387"/>
          <w:jc w:val="center"/>
        </w:trPr>
        <w:tc>
          <w:tcPr>
            <w:tcW w:w="1667" w:type="dxa"/>
            <w:shd w:val="clear" w:color="auto" w:fill="auto"/>
            <w:vAlign w:val="center"/>
            <w:hideMark/>
          </w:tcPr>
          <w:p w:rsidR="00825339" w:rsidRPr="00906178" w:rsidRDefault="00825339" w:rsidP="000C79E0">
            <w:pPr>
              <w:jc w:val="center"/>
              <w:rPr>
                <w:rFonts w:ascii="Times New Roman" w:eastAsia="Times New Roman" w:hAnsi="Times New Roman"/>
                <w:bCs/>
                <w:color w:val="000000"/>
                <w:lang w:eastAsia="tr-TR"/>
              </w:rPr>
            </w:pPr>
            <w:r w:rsidRPr="00906178">
              <w:rPr>
                <w:rFonts w:ascii="Times New Roman" w:eastAsia="Times New Roman" w:hAnsi="Times New Roman"/>
                <w:bCs/>
                <w:color w:val="000000"/>
                <w:lang w:eastAsia="tr-TR"/>
              </w:rPr>
              <w:t>2014</w:t>
            </w:r>
          </w:p>
        </w:tc>
        <w:tc>
          <w:tcPr>
            <w:tcW w:w="1199"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63</w:t>
            </w:r>
          </w:p>
        </w:tc>
        <w:tc>
          <w:tcPr>
            <w:tcW w:w="1517"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31.305</w:t>
            </w:r>
          </w:p>
        </w:tc>
        <w:tc>
          <w:tcPr>
            <w:tcW w:w="1261"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7.348,08</w:t>
            </w:r>
          </w:p>
        </w:tc>
        <w:tc>
          <w:tcPr>
            <w:tcW w:w="1559"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101.504.000</w:t>
            </w:r>
          </w:p>
        </w:tc>
        <w:tc>
          <w:tcPr>
            <w:tcW w:w="1839" w:type="dxa"/>
            <w:shd w:val="clear" w:color="auto" w:fill="auto"/>
            <w:vAlign w:val="center"/>
            <w:hideMark/>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85.000.000</w:t>
            </w:r>
          </w:p>
        </w:tc>
      </w:tr>
      <w:tr w:rsidR="00825339" w:rsidRPr="00906178" w:rsidTr="000C79E0">
        <w:trPr>
          <w:trHeight w:hRule="exact" w:val="387"/>
          <w:jc w:val="center"/>
        </w:trPr>
        <w:tc>
          <w:tcPr>
            <w:tcW w:w="1667"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2015</w:t>
            </w:r>
          </w:p>
        </w:tc>
        <w:tc>
          <w:tcPr>
            <w:tcW w:w="1199"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57</w:t>
            </w:r>
          </w:p>
        </w:tc>
        <w:tc>
          <w:tcPr>
            <w:tcW w:w="1517"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26.941</w:t>
            </w:r>
          </w:p>
        </w:tc>
        <w:tc>
          <w:tcPr>
            <w:tcW w:w="1261"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3.654,00</w:t>
            </w:r>
          </w:p>
        </w:tc>
        <w:tc>
          <w:tcPr>
            <w:tcW w:w="1559"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100.184.000</w:t>
            </w:r>
          </w:p>
        </w:tc>
        <w:tc>
          <w:tcPr>
            <w:tcW w:w="1839"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60.000.000</w:t>
            </w:r>
          </w:p>
        </w:tc>
      </w:tr>
      <w:tr w:rsidR="00825339" w:rsidRPr="00906178" w:rsidTr="000C79E0">
        <w:trPr>
          <w:trHeight w:hRule="exact" w:val="387"/>
          <w:jc w:val="center"/>
        </w:trPr>
        <w:tc>
          <w:tcPr>
            <w:tcW w:w="1667"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2016</w:t>
            </w:r>
          </w:p>
        </w:tc>
        <w:tc>
          <w:tcPr>
            <w:tcW w:w="1199"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45</w:t>
            </w:r>
          </w:p>
        </w:tc>
        <w:tc>
          <w:tcPr>
            <w:tcW w:w="1517"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22.951</w:t>
            </w:r>
          </w:p>
        </w:tc>
        <w:tc>
          <w:tcPr>
            <w:tcW w:w="1261"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3.618,29</w:t>
            </w:r>
          </w:p>
        </w:tc>
        <w:tc>
          <w:tcPr>
            <w:tcW w:w="1559"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100.184.000</w:t>
            </w:r>
          </w:p>
        </w:tc>
        <w:tc>
          <w:tcPr>
            <w:tcW w:w="1839"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85.100.000</w:t>
            </w:r>
          </w:p>
        </w:tc>
      </w:tr>
      <w:tr w:rsidR="00825339" w:rsidRPr="00906178" w:rsidTr="000C79E0">
        <w:trPr>
          <w:trHeight w:hRule="exact" w:val="387"/>
          <w:jc w:val="center"/>
        </w:trPr>
        <w:tc>
          <w:tcPr>
            <w:tcW w:w="1667"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2017</w:t>
            </w:r>
          </w:p>
        </w:tc>
        <w:tc>
          <w:tcPr>
            <w:tcW w:w="1199"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38</w:t>
            </w:r>
          </w:p>
        </w:tc>
        <w:tc>
          <w:tcPr>
            <w:tcW w:w="1517"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20.791</w:t>
            </w:r>
          </w:p>
        </w:tc>
        <w:tc>
          <w:tcPr>
            <w:tcW w:w="1261"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3.800,00</w:t>
            </w:r>
          </w:p>
        </w:tc>
        <w:tc>
          <w:tcPr>
            <w:tcW w:w="1559"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82.215.000</w:t>
            </w:r>
          </w:p>
        </w:tc>
        <w:tc>
          <w:tcPr>
            <w:tcW w:w="1839" w:type="dxa"/>
            <w:shd w:val="clear" w:color="auto" w:fill="auto"/>
            <w:vAlign w:val="center"/>
          </w:tcPr>
          <w:p w:rsidR="00825339" w:rsidRPr="00906178" w:rsidRDefault="00825339" w:rsidP="000C79E0">
            <w:pPr>
              <w:jc w:val="center"/>
              <w:rPr>
                <w:rFonts w:ascii="Times New Roman" w:eastAsia="Times New Roman" w:hAnsi="Times New Roman"/>
                <w:color w:val="000000"/>
                <w:lang w:eastAsia="tr-TR"/>
              </w:rPr>
            </w:pPr>
            <w:r w:rsidRPr="00906178">
              <w:rPr>
                <w:rFonts w:ascii="Times New Roman" w:eastAsia="Times New Roman" w:hAnsi="Times New Roman"/>
                <w:color w:val="000000"/>
                <w:lang w:eastAsia="tr-TR"/>
              </w:rPr>
              <w:t>55.000.000</w:t>
            </w:r>
          </w:p>
        </w:tc>
      </w:tr>
      <w:tr w:rsidR="00825339" w:rsidRPr="00906178" w:rsidTr="000C79E0">
        <w:trPr>
          <w:trHeight w:hRule="exact" w:val="387"/>
          <w:jc w:val="center"/>
        </w:trPr>
        <w:tc>
          <w:tcPr>
            <w:tcW w:w="1667" w:type="dxa"/>
            <w:shd w:val="clear" w:color="auto" w:fill="auto"/>
            <w:vAlign w:val="center"/>
          </w:tcPr>
          <w:p w:rsidR="00825339" w:rsidRPr="00906178" w:rsidRDefault="00825339" w:rsidP="000C79E0">
            <w:pPr>
              <w:spacing w:after="0" w:line="240" w:lineRule="auto"/>
              <w:jc w:val="center"/>
              <w:rPr>
                <w:rFonts w:ascii="Times New Roman" w:eastAsia="Times New Roman" w:hAnsi="Times New Roman"/>
                <w:b/>
                <w:color w:val="auto"/>
                <w:lang w:eastAsia="tr-TR"/>
              </w:rPr>
            </w:pPr>
            <w:r w:rsidRPr="00906178">
              <w:rPr>
                <w:rFonts w:ascii="Times New Roman" w:eastAsia="Times New Roman" w:hAnsi="Times New Roman"/>
                <w:b/>
                <w:color w:val="auto"/>
                <w:lang w:eastAsia="tr-TR"/>
              </w:rPr>
              <w:t>2018*</w:t>
            </w:r>
          </w:p>
        </w:tc>
        <w:tc>
          <w:tcPr>
            <w:tcW w:w="1199" w:type="dxa"/>
            <w:shd w:val="clear" w:color="auto" w:fill="auto"/>
            <w:vAlign w:val="center"/>
          </w:tcPr>
          <w:p w:rsidR="00825339" w:rsidRPr="00906178" w:rsidRDefault="00825339" w:rsidP="000C79E0">
            <w:pPr>
              <w:spacing w:after="0" w:line="240" w:lineRule="auto"/>
              <w:jc w:val="center"/>
              <w:rPr>
                <w:rFonts w:ascii="Times New Roman" w:eastAsia="Times New Roman" w:hAnsi="Times New Roman"/>
                <w:b/>
                <w:color w:val="auto"/>
                <w:lang w:eastAsia="tr-TR"/>
              </w:rPr>
            </w:pPr>
            <w:r w:rsidRPr="00906178">
              <w:rPr>
                <w:rFonts w:ascii="Times New Roman" w:eastAsia="Times New Roman" w:hAnsi="Times New Roman"/>
                <w:b/>
                <w:color w:val="auto"/>
                <w:lang w:eastAsia="tr-TR"/>
              </w:rPr>
              <w:t>38</w:t>
            </w:r>
          </w:p>
        </w:tc>
        <w:tc>
          <w:tcPr>
            <w:tcW w:w="1517" w:type="dxa"/>
            <w:shd w:val="clear" w:color="auto" w:fill="auto"/>
            <w:vAlign w:val="center"/>
          </w:tcPr>
          <w:p w:rsidR="00825339" w:rsidRPr="00906178" w:rsidRDefault="00825339" w:rsidP="000C79E0">
            <w:pPr>
              <w:spacing w:after="0" w:line="240" w:lineRule="auto"/>
              <w:jc w:val="center"/>
              <w:rPr>
                <w:rFonts w:ascii="Times New Roman" w:eastAsia="Times New Roman" w:hAnsi="Times New Roman"/>
                <w:b/>
                <w:color w:val="auto"/>
                <w:lang w:eastAsia="tr-TR"/>
              </w:rPr>
            </w:pPr>
            <w:r w:rsidRPr="00906178">
              <w:rPr>
                <w:rFonts w:ascii="Times New Roman" w:eastAsia="Times New Roman" w:hAnsi="Times New Roman"/>
                <w:b/>
                <w:color w:val="auto"/>
                <w:lang w:eastAsia="tr-TR"/>
              </w:rPr>
              <w:t>19.071</w:t>
            </w:r>
          </w:p>
        </w:tc>
        <w:tc>
          <w:tcPr>
            <w:tcW w:w="1261" w:type="dxa"/>
            <w:shd w:val="clear" w:color="auto" w:fill="auto"/>
            <w:vAlign w:val="center"/>
          </w:tcPr>
          <w:p w:rsidR="00825339" w:rsidRPr="00906178" w:rsidRDefault="00825339" w:rsidP="000C79E0">
            <w:pPr>
              <w:spacing w:after="0" w:line="240" w:lineRule="auto"/>
              <w:jc w:val="center"/>
              <w:rPr>
                <w:rFonts w:ascii="Times New Roman" w:eastAsia="Times New Roman" w:hAnsi="Times New Roman"/>
                <w:b/>
                <w:color w:val="auto"/>
                <w:lang w:eastAsia="tr-TR"/>
              </w:rPr>
            </w:pPr>
            <w:r w:rsidRPr="00906178">
              <w:rPr>
                <w:rFonts w:ascii="Times New Roman" w:eastAsia="Times New Roman" w:hAnsi="Times New Roman"/>
                <w:b/>
                <w:color w:val="auto"/>
                <w:lang w:eastAsia="tr-TR"/>
              </w:rPr>
              <w:t>2.934,53</w:t>
            </w:r>
          </w:p>
        </w:tc>
        <w:tc>
          <w:tcPr>
            <w:tcW w:w="1559" w:type="dxa"/>
            <w:shd w:val="clear" w:color="auto" w:fill="auto"/>
            <w:vAlign w:val="center"/>
          </w:tcPr>
          <w:p w:rsidR="00825339" w:rsidRPr="00906178" w:rsidRDefault="00825339" w:rsidP="000C79E0">
            <w:pPr>
              <w:spacing w:after="0" w:line="240" w:lineRule="auto"/>
              <w:jc w:val="center"/>
              <w:rPr>
                <w:rFonts w:ascii="Times New Roman" w:eastAsia="Times New Roman" w:hAnsi="Times New Roman"/>
                <w:b/>
                <w:color w:val="auto"/>
                <w:lang w:eastAsia="tr-TR"/>
              </w:rPr>
            </w:pPr>
            <w:r w:rsidRPr="00906178">
              <w:rPr>
                <w:rFonts w:ascii="Times New Roman" w:eastAsia="Times New Roman" w:hAnsi="Times New Roman"/>
                <w:b/>
                <w:color w:val="auto"/>
                <w:lang w:eastAsia="tr-TR"/>
              </w:rPr>
              <w:t>99.224.000</w:t>
            </w:r>
          </w:p>
        </w:tc>
        <w:tc>
          <w:tcPr>
            <w:tcW w:w="1839" w:type="dxa"/>
            <w:shd w:val="clear" w:color="auto" w:fill="auto"/>
            <w:vAlign w:val="center"/>
          </w:tcPr>
          <w:p w:rsidR="00825339" w:rsidRPr="00906178" w:rsidRDefault="00825339" w:rsidP="000C79E0">
            <w:pPr>
              <w:spacing w:after="0" w:line="240" w:lineRule="auto"/>
              <w:jc w:val="center"/>
              <w:rPr>
                <w:rFonts w:ascii="Times New Roman" w:eastAsia="Times New Roman" w:hAnsi="Times New Roman"/>
                <w:b/>
                <w:color w:val="auto"/>
                <w:lang w:eastAsia="tr-TR"/>
              </w:rPr>
            </w:pPr>
            <w:r w:rsidRPr="00906178">
              <w:rPr>
                <w:rFonts w:ascii="Times New Roman" w:eastAsia="Times New Roman" w:hAnsi="Times New Roman"/>
                <w:b/>
                <w:color w:val="auto"/>
                <w:lang w:eastAsia="tr-TR"/>
              </w:rPr>
              <w:t>75.000.000</w:t>
            </w:r>
          </w:p>
        </w:tc>
      </w:tr>
    </w:tbl>
    <w:p w:rsidR="00825339" w:rsidRPr="008329DE" w:rsidRDefault="00825339" w:rsidP="00825339">
      <w:pPr>
        <w:shd w:val="clear" w:color="auto" w:fill="FFFFFF"/>
        <w:spacing w:after="0" w:line="240" w:lineRule="auto"/>
        <w:ind w:firstLine="284"/>
        <w:rPr>
          <w:rFonts w:ascii="Times New Roman" w:eastAsia="SimSun" w:hAnsi="Times New Roman"/>
          <w:color w:val="auto"/>
          <w:sz w:val="16"/>
          <w:szCs w:val="16"/>
        </w:rPr>
      </w:pPr>
      <w:r w:rsidRPr="008329DE">
        <w:rPr>
          <w:rFonts w:ascii="Times New Roman" w:eastAsia="SimSun" w:hAnsi="Times New Roman"/>
          <w:color w:val="auto"/>
          <w:sz w:val="16"/>
          <w:szCs w:val="16"/>
        </w:rPr>
        <w:t>* 3</w:t>
      </w:r>
      <w:r>
        <w:rPr>
          <w:rFonts w:ascii="Times New Roman" w:eastAsia="SimSun" w:hAnsi="Times New Roman"/>
          <w:color w:val="auto"/>
          <w:sz w:val="16"/>
          <w:szCs w:val="16"/>
        </w:rPr>
        <w:t>1</w:t>
      </w:r>
      <w:r w:rsidRPr="008329DE">
        <w:rPr>
          <w:rFonts w:ascii="Times New Roman" w:eastAsia="SimSun" w:hAnsi="Times New Roman"/>
          <w:color w:val="auto"/>
          <w:sz w:val="16"/>
          <w:szCs w:val="16"/>
        </w:rPr>
        <w:t>.</w:t>
      </w:r>
      <w:r>
        <w:rPr>
          <w:rFonts w:ascii="Times New Roman" w:eastAsia="SimSun" w:hAnsi="Times New Roman"/>
          <w:color w:val="auto"/>
          <w:sz w:val="16"/>
          <w:szCs w:val="16"/>
        </w:rPr>
        <w:t>10</w:t>
      </w:r>
      <w:r w:rsidRPr="008329DE">
        <w:rPr>
          <w:rFonts w:ascii="Times New Roman" w:eastAsia="SimSun" w:hAnsi="Times New Roman"/>
          <w:color w:val="auto"/>
          <w:sz w:val="16"/>
          <w:szCs w:val="16"/>
        </w:rPr>
        <w:t>.2018 itibariyle.</w:t>
      </w:r>
    </w:p>
    <w:p w:rsidR="00825339" w:rsidRDefault="00825339" w:rsidP="00825339">
      <w:pPr>
        <w:shd w:val="clear" w:color="auto" w:fill="FFFFFF"/>
        <w:spacing w:after="360" w:line="320" w:lineRule="atLeast"/>
        <w:ind w:firstLine="709"/>
        <w:jc w:val="both"/>
        <w:rPr>
          <w:rFonts w:ascii="Times New Roman" w:hAnsi="Times New Roman"/>
          <w:sz w:val="24"/>
          <w:szCs w:val="24"/>
        </w:rPr>
      </w:pPr>
    </w:p>
    <w:p w:rsidR="00825339" w:rsidRDefault="00825339" w:rsidP="00825339">
      <w:pPr>
        <w:shd w:val="clear" w:color="auto" w:fill="FFFFFF"/>
        <w:spacing w:after="360" w:line="320" w:lineRule="atLeast"/>
        <w:ind w:firstLine="709"/>
        <w:jc w:val="both"/>
        <w:rPr>
          <w:rFonts w:ascii="Times New Roman" w:hAnsi="Times New Roman"/>
          <w:sz w:val="24"/>
          <w:szCs w:val="24"/>
        </w:rPr>
      </w:pPr>
      <w:r w:rsidRPr="008329DE">
        <w:rPr>
          <w:rFonts w:ascii="Times New Roman" w:hAnsi="Times New Roman"/>
          <w:sz w:val="24"/>
          <w:szCs w:val="24"/>
        </w:rPr>
        <w:t xml:space="preserve">2018 yılı </w:t>
      </w:r>
      <w:r>
        <w:rPr>
          <w:rFonts w:ascii="Times New Roman" w:hAnsi="Times New Roman"/>
          <w:sz w:val="24"/>
          <w:szCs w:val="24"/>
        </w:rPr>
        <w:t>Kasım</w:t>
      </w:r>
      <w:r w:rsidRPr="008329DE">
        <w:rPr>
          <w:rFonts w:ascii="Times New Roman" w:hAnsi="Times New Roman"/>
          <w:sz w:val="24"/>
          <w:szCs w:val="24"/>
        </w:rPr>
        <w:t xml:space="preserve"> ayı itibariyle faaliyet gösteren su ürünleri yetiştiricilik belgesine sahip 38 işletme </w:t>
      </w:r>
      <w:r>
        <w:rPr>
          <w:rFonts w:ascii="Times New Roman" w:hAnsi="Times New Roman"/>
          <w:sz w:val="24"/>
          <w:szCs w:val="24"/>
        </w:rPr>
        <w:t xml:space="preserve">vardır ve bu işletmeler toplam </w:t>
      </w:r>
      <w:r w:rsidRPr="008329DE">
        <w:rPr>
          <w:rFonts w:ascii="Times New Roman" w:hAnsi="Times New Roman"/>
          <w:sz w:val="24"/>
          <w:szCs w:val="24"/>
        </w:rPr>
        <w:t>19.071 ton proje uygulama kapasitesine sahiptir. Karasal alanda kurulu 5 kuluçkahane</w:t>
      </w:r>
      <w:r>
        <w:rPr>
          <w:rFonts w:ascii="Times New Roman" w:hAnsi="Times New Roman"/>
          <w:sz w:val="24"/>
          <w:szCs w:val="24"/>
        </w:rPr>
        <w:t>de ise</w:t>
      </w:r>
      <w:r w:rsidRPr="008329DE">
        <w:rPr>
          <w:rFonts w:ascii="Times New Roman" w:hAnsi="Times New Roman"/>
          <w:sz w:val="24"/>
          <w:szCs w:val="24"/>
        </w:rPr>
        <w:t xml:space="preserve"> yıllık 99.024.000 adet yavru balık üretimi kapasitesi</w:t>
      </w:r>
      <w:r>
        <w:rPr>
          <w:rFonts w:ascii="Times New Roman" w:hAnsi="Times New Roman"/>
          <w:sz w:val="24"/>
          <w:szCs w:val="24"/>
        </w:rPr>
        <w:t xml:space="preserve"> mevcuttur.</w:t>
      </w:r>
      <w:r w:rsidRPr="008329DE">
        <w:rPr>
          <w:rFonts w:ascii="Times New Roman" w:hAnsi="Times New Roman"/>
          <w:sz w:val="24"/>
          <w:szCs w:val="24"/>
        </w:rPr>
        <w:t xml:space="preserve"> İlimizde en yoğun yetiştiricilik faaliyeti, 15 işletmenin yıllık toplam 13.100 ton su ürünleri proje kapasitesi ile Yamula Baraj Gölü</w:t>
      </w:r>
      <w:r>
        <w:rPr>
          <w:rFonts w:ascii="Times New Roman" w:hAnsi="Times New Roman"/>
          <w:sz w:val="24"/>
          <w:szCs w:val="24"/>
        </w:rPr>
        <w:t>’</w:t>
      </w:r>
      <w:r w:rsidRPr="008329DE">
        <w:rPr>
          <w:rFonts w:ascii="Times New Roman" w:hAnsi="Times New Roman"/>
          <w:sz w:val="24"/>
          <w:szCs w:val="24"/>
        </w:rPr>
        <w:t xml:space="preserve">nde gerçekleşmektedir. </w:t>
      </w:r>
    </w:p>
    <w:p w:rsidR="00825339" w:rsidRDefault="00825339" w:rsidP="00825339">
      <w:pPr>
        <w:overflowPunct/>
        <w:spacing w:after="160" w:line="259" w:lineRule="auto"/>
        <w:rPr>
          <w:rFonts w:ascii="Times New Roman" w:hAnsi="Times New Roman"/>
          <w:sz w:val="24"/>
          <w:szCs w:val="24"/>
        </w:rPr>
      </w:pPr>
      <w:r>
        <w:rPr>
          <w:rFonts w:ascii="Times New Roman" w:hAnsi="Times New Roman"/>
          <w:sz w:val="24"/>
          <w:szCs w:val="24"/>
        </w:rPr>
        <w:br w:type="page"/>
      </w:r>
    </w:p>
    <w:p w:rsidR="00825339" w:rsidRDefault="00825339" w:rsidP="00825339">
      <w:pPr>
        <w:shd w:val="clear" w:color="auto" w:fill="FFFFFF"/>
        <w:spacing w:after="360" w:line="320" w:lineRule="atLeast"/>
        <w:ind w:firstLine="709"/>
        <w:jc w:val="both"/>
        <w:rPr>
          <w:rFonts w:ascii="Times New Roman" w:hAnsi="Times New Roman"/>
          <w:sz w:val="24"/>
          <w:szCs w:val="24"/>
        </w:rPr>
      </w:pPr>
      <w:r w:rsidRPr="008329DE">
        <w:rPr>
          <w:rFonts w:ascii="Times New Roman" w:hAnsi="Times New Roman"/>
          <w:sz w:val="24"/>
          <w:szCs w:val="24"/>
        </w:rPr>
        <w:lastRenderedPageBreak/>
        <w:t xml:space="preserve">Su Ürünleri Yetiştiricilik Tesisi kurmak </w:t>
      </w:r>
      <w:r>
        <w:rPr>
          <w:rFonts w:ascii="Times New Roman" w:hAnsi="Times New Roman"/>
          <w:sz w:val="24"/>
          <w:szCs w:val="24"/>
        </w:rPr>
        <w:t xml:space="preserve">isteyen </w:t>
      </w:r>
      <w:r w:rsidRPr="008329DE">
        <w:rPr>
          <w:rFonts w:ascii="Times New Roman" w:hAnsi="Times New Roman"/>
          <w:sz w:val="24"/>
          <w:szCs w:val="24"/>
        </w:rPr>
        <w:t>müteşebbis</w:t>
      </w:r>
      <w:r>
        <w:rPr>
          <w:rFonts w:ascii="Times New Roman" w:hAnsi="Times New Roman"/>
          <w:sz w:val="24"/>
          <w:szCs w:val="24"/>
        </w:rPr>
        <w:t>lerin</w:t>
      </w:r>
      <w:r w:rsidRPr="008329DE">
        <w:rPr>
          <w:rFonts w:ascii="Times New Roman" w:hAnsi="Times New Roman"/>
          <w:sz w:val="24"/>
          <w:szCs w:val="24"/>
        </w:rPr>
        <w:t xml:space="preserve"> başvuruları  ‘Su Ürünleri Yetiştiriciliği Yönetmeliği’ hükümlerine göre işlem sırasına alınm</w:t>
      </w:r>
      <w:r>
        <w:rPr>
          <w:rFonts w:ascii="Times New Roman" w:hAnsi="Times New Roman"/>
          <w:sz w:val="24"/>
          <w:szCs w:val="24"/>
        </w:rPr>
        <w:t>aktadır.</w:t>
      </w:r>
      <w:r w:rsidRPr="008329DE">
        <w:rPr>
          <w:rFonts w:ascii="Times New Roman" w:hAnsi="Times New Roman"/>
          <w:sz w:val="24"/>
          <w:szCs w:val="24"/>
        </w:rPr>
        <w:t xml:space="preserve"> </w:t>
      </w:r>
    </w:p>
    <w:p w:rsidR="00825339" w:rsidRDefault="00825339" w:rsidP="00825339">
      <w:pPr>
        <w:shd w:val="clear" w:color="auto" w:fill="FFFFFF"/>
        <w:spacing w:after="360" w:line="320" w:lineRule="atLeast"/>
        <w:ind w:firstLine="709"/>
        <w:jc w:val="both"/>
        <w:rPr>
          <w:rFonts w:ascii="Times New Roman" w:hAnsi="Times New Roman"/>
          <w:sz w:val="24"/>
          <w:szCs w:val="24"/>
        </w:rPr>
      </w:pPr>
      <w:r w:rsidRPr="008329DE">
        <w:rPr>
          <w:rFonts w:ascii="Times New Roman" w:hAnsi="Times New Roman"/>
          <w:sz w:val="24"/>
          <w:szCs w:val="24"/>
        </w:rPr>
        <w:t>Alternatif tür çeşitliliğini</w:t>
      </w:r>
      <w:r>
        <w:rPr>
          <w:rFonts w:ascii="Times New Roman" w:hAnsi="Times New Roman"/>
          <w:sz w:val="24"/>
          <w:szCs w:val="24"/>
        </w:rPr>
        <w:t xml:space="preserve"> arttırmak için desteklediğimiz</w:t>
      </w:r>
      <w:r w:rsidRPr="008329DE">
        <w:rPr>
          <w:rFonts w:ascii="Times New Roman" w:hAnsi="Times New Roman"/>
          <w:sz w:val="24"/>
          <w:szCs w:val="24"/>
        </w:rPr>
        <w:t xml:space="preserve"> hem kuluçkahane hem de yetiştirme ruhsatlı, yıllık 1 ton kapasiteli, Türkiye’nin ilk ve tek Tıbbi Sülük Yetiştiriciliği </w:t>
      </w:r>
      <w:r>
        <w:rPr>
          <w:rFonts w:ascii="Times New Roman" w:hAnsi="Times New Roman"/>
          <w:sz w:val="24"/>
          <w:szCs w:val="24"/>
        </w:rPr>
        <w:t>Tesisi,</w:t>
      </w:r>
      <w:r w:rsidRPr="008329DE">
        <w:rPr>
          <w:rFonts w:ascii="Times New Roman" w:hAnsi="Times New Roman"/>
          <w:sz w:val="24"/>
          <w:szCs w:val="24"/>
        </w:rPr>
        <w:t xml:space="preserve"> Kayseri İlimizde bulunmaktadır.</w:t>
      </w:r>
    </w:p>
    <w:p w:rsidR="00825339" w:rsidRPr="005125A0" w:rsidRDefault="00825339" w:rsidP="00825339">
      <w:pPr>
        <w:shd w:val="clear" w:color="auto" w:fill="FFFFFF"/>
        <w:spacing w:after="360" w:line="320" w:lineRule="atLeast"/>
        <w:ind w:firstLine="709"/>
        <w:jc w:val="both"/>
        <w:rPr>
          <w:rFonts w:ascii="Times New Roman" w:hAnsi="Times New Roman"/>
          <w:sz w:val="24"/>
          <w:szCs w:val="24"/>
        </w:rPr>
      </w:pPr>
      <w:r>
        <w:rPr>
          <w:rFonts w:ascii="Times New Roman" w:hAnsi="Times New Roman"/>
          <w:sz w:val="24"/>
          <w:szCs w:val="24"/>
        </w:rPr>
        <w:t>Su Ürünleri yetiştiriciliği yapılan kara ve baraj gölü tesislerine ait kapasite ve üretim miktarları aşağıdaki tablolarda belirtilmiştir.</w:t>
      </w:r>
    </w:p>
    <w:tbl>
      <w:tblPr>
        <w:tblStyle w:val="TabloKlavuzu"/>
        <w:tblW w:w="9072" w:type="dxa"/>
        <w:jc w:val="center"/>
        <w:tblLook w:val="04A0" w:firstRow="1" w:lastRow="0" w:firstColumn="1" w:lastColumn="0" w:noHBand="0" w:noVBand="1"/>
      </w:tblPr>
      <w:tblGrid>
        <w:gridCol w:w="825"/>
        <w:gridCol w:w="1261"/>
        <w:gridCol w:w="967"/>
        <w:gridCol w:w="1393"/>
        <w:gridCol w:w="1394"/>
        <w:gridCol w:w="1501"/>
        <w:gridCol w:w="1731"/>
      </w:tblGrid>
      <w:tr w:rsidR="00825339" w:rsidRPr="005125A0" w:rsidTr="000C79E0">
        <w:trPr>
          <w:trHeight w:hRule="exact" w:val="340"/>
          <w:jc w:val="center"/>
        </w:trPr>
        <w:tc>
          <w:tcPr>
            <w:tcW w:w="9298" w:type="dxa"/>
            <w:gridSpan w:val="7"/>
            <w:vAlign w:val="center"/>
          </w:tcPr>
          <w:p w:rsidR="00825339" w:rsidRPr="005125A0" w:rsidRDefault="00825339" w:rsidP="000C79E0">
            <w:pPr>
              <w:pStyle w:val="ListeParagraf"/>
              <w:spacing w:after="120" w:line="240" w:lineRule="atLeast"/>
              <w:ind w:left="0"/>
              <w:rPr>
                <w:rFonts w:ascii="Times New Roman" w:eastAsia="Times New Roman" w:hAnsi="Times New Roman"/>
                <w:b/>
                <w:szCs w:val="24"/>
                <w:bdr w:val="none" w:sz="0" w:space="0" w:color="auto" w:frame="1"/>
              </w:rPr>
            </w:pPr>
            <w:r w:rsidRPr="005125A0">
              <w:rPr>
                <w:rFonts w:ascii="Times New Roman" w:hAnsi="Times New Roman"/>
                <w:szCs w:val="24"/>
              </w:rPr>
              <w:t>Kayseri – Balıkçılık ve Su Ürünleri Kara Tesisleri</w:t>
            </w:r>
          </w:p>
        </w:tc>
      </w:tr>
      <w:tr w:rsidR="00825339" w:rsidRPr="005125A0" w:rsidTr="000C79E0">
        <w:trPr>
          <w:trHeight w:hRule="exact" w:val="610"/>
          <w:jc w:val="center"/>
        </w:trPr>
        <w:tc>
          <w:tcPr>
            <w:tcW w:w="846" w:type="dxa"/>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Yıl</w:t>
            </w:r>
          </w:p>
        </w:tc>
        <w:tc>
          <w:tcPr>
            <w:tcW w:w="1276" w:type="dxa"/>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İlçe</w:t>
            </w:r>
          </w:p>
        </w:tc>
        <w:tc>
          <w:tcPr>
            <w:tcW w:w="992" w:type="dxa"/>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Tesis</w:t>
            </w:r>
            <w:r w:rsidRPr="005125A0">
              <w:rPr>
                <w:rFonts w:ascii="Times New Roman" w:eastAsia="Times New Roman" w:hAnsi="Times New Roman"/>
                <w:b/>
                <w:szCs w:val="24"/>
                <w:bdr w:val="none" w:sz="0" w:space="0" w:color="auto" w:frame="1"/>
              </w:rPr>
              <w:t xml:space="preserve"> Sayısı</w:t>
            </w:r>
          </w:p>
        </w:tc>
        <w:tc>
          <w:tcPr>
            <w:tcW w:w="1417" w:type="dxa"/>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Yavru Projesi (ad)</w:t>
            </w:r>
          </w:p>
        </w:tc>
        <w:tc>
          <w:tcPr>
            <w:tcW w:w="1418" w:type="dxa"/>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szCs w:val="24"/>
                <w:bdr w:val="none" w:sz="0" w:space="0" w:color="auto" w:frame="1"/>
              </w:rPr>
            </w:pPr>
            <w:r w:rsidRPr="005125A0">
              <w:rPr>
                <w:rFonts w:ascii="Times New Roman" w:eastAsia="Times New Roman" w:hAnsi="Times New Roman"/>
                <w:b/>
                <w:szCs w:val="24"/>
                <w:bdr w:val="none" w:sz="0" w:space="0" w:color="auto" w:frame="1"/>
              </w:rPr>
              <w:t>Üretilen Yavru (ad)</w:t>
            </w:r>
          </w:p>
        </w:tc>
        <w:tc>
          <w:tcPr>
            <w:tcW w:w="1559"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 xml:space="preserve">Kapasite (ton) </w:t>
            </w:r>
          </w:p>
        </w:tc>
        <w:tc>
          <w:tcPr>
            <w:tcW w:w="1790"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Yetiştirilen Ürün (ton)</w:t>
            </w:r>
          </w:p>
        </w:tc>
      </w:tr>
      <w:tr w:rsidR="00825339" w:rsidRPr="005125A0" w:rsidTr="000C79E0">
        <w:trPr>
          <w:trHeight w:val="358"/>
          <w:jc w:val="center"/>
        </w:trPr>
        <w:tc>
          <w:tcPr>
            <w:tcW w:w="846"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Pr>
                <w:rFonts w:ascii="Times New Roman" w:eastAsia="Times New Roman" w:hAnsi="Times New Roman"/>
                <w:szCs w:val="24"/>
                <w:bdr w:val="none" w:sz="0" w:space="0" w:color="auto" w:frame="1"/>
              </w:rPr>
              <w:t>2018</w:t>
            </w:r>
          </w:p>
        </w:tc>
        <w:tc>
          <w:tcPr>
            <w:tcW w:w="1276" w:type="dxa"/>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Bünyan</w:t>
            </w:r>
          </w:p>
        </w:tc>
        <w:tc>
          <w:tcPr>
            <w:tcW w:w="992" w:type="dxa"/>
          </w:tcPr>
          <w:p w:rsidR="00825339" w:rsidRPr="005125A0" w:rsidRDefault="00825339" w:rsidP="000C79E0">
            <w:pPr>
              <w:pStyle w:val="ListeParagraf"/>
              <w:spacing w:after="120" w:line="240" w:lineRule="atLeast"/>
              <w:ind w:left="0"/>
              <w:jc w:val="center"/>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1</w:t>
            </w:r>
          </w:p>
        </w:tc>
        <w:tc>
          <w:tcPr>
            <w:tcW w:w="1417"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15.000.000</w:t>
            </w:r>
          </w:p>
        </w:tc>
        <w:tc>
          <w:tcPr>
            <w:tcW w:w="1418"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10.000.000</w:t>
            </w:r>
          </w:p>
        </w:tc>
        <w:tc>
          <w:tcPr>
            <w:tcW w:w="1559"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0</w:t>
            </w:r>
          </w:p>
        </w:tc>
        <w:tc>
          <w:tcPr>
            <w:tcW w:w="1790"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0</w:t>
            </w:r>
          </w:p>
        </w:tc>
      </w:tr>
      <w:tr w:rsidR="00825339" w:rsidRPr="005125A0" w:rsidTr="000C79E0">
        <w:trPr>
          <w:trHeight w:val="358"/>
          <w:jc w:val="center"/>
        </w:trPr>
        <w:tc>
          <w:tcPr>
            <w:tcW w:w="846" w:type="dxa"/>
            <w:vMerge/>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p>
        </w:tc>
        <w:tc>
          <w:tcPr>
            <w:tcW w:w="1276" w:type="dxa"/>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Pınarbaşı</w:t>
            </w:r>
          </w:p>
        </w:tc>
        <w:tc>
          <w:tcPr>
            <w:tcW w:w="992" w:type="dxa"/>
          </w:tcPr>
          <w:p w:rsidR="00825339" w:rsidRPr="005125A0" w:rsidRDefault="00825339" w:rsidP="000C79E0">
            <w:pPr>
              <w:pStyle w:val="ListeParagraf"/>
              <w:spacing w:after="120" w:line="240" w:lineRule="atLeast"/>
              <w:ind w:left="0"/>
              <w:jc w:val="center"/>
              <w:rPr>
                <w:rFonts w:ascii="Times New Roman" w:eastAsia="Times New Roman" w:hAnsi="Times New Roman"/>
                <w:szCs w:val="24"/>
                <w:bdr w:val="none" w:sz="0" w:space="0" w:color="auto" w:frame="1"/>
              </w:rPr>
            </w:pPr>
            <w:r>
              <w:rPr>
                <w:rFonts w:ascii="Times New Roman" w:eastAsia="Times New Roman" w:hAnsi="Times New Roman"/>
                <w:szCs w:val="24"/>
                <w:bdr w:val="none" w:sz="0" w:space="0" w:color="auto" w:frame="1"/>
              </w:rPr>
              <w:t>14</w:t>
            </w:r>
          </w:p>
        </w:tc>
        <w:tc>
          <w:tcPr>
            <w:tcW w:w="1417"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84.000.000</w:t>
            </w:r>
          </w:p>
        </w:tc>
        <w:tc>
          <w:tcPr>
            <w:tcW w:w="1418"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Pr>
                <w:rFonts w:ascii="Times New Roman" w:eastAsia="Times New Roman" w:hAnsi="Times New Roman"/>
                <w:szCs w:val="24"/>
                <w:bdr w:val="none" w:sz="0" w:space="0" w:color="auto" w:frame="1"/>
              </w:rPr>
              <w:t>6</w:t>
            </w:r>
            <w:r w:rsidRPr="005125A0">
              <w:rPr>
                <w:rFonts w:ascii="Times New Roman" w:eastAsia="Times New Roman" w:hAnsi="Times New Roman"/>
                <w:szCs w:val="24"/>
                <w:bdr w:val="none" w:sz="0" w:space="0" w:color="auto" w:frame="1"/>
              </w:rPr>
              <w:t>4.800.000</w:t>
            </w:r>
          </w:p>
        </w:tc>
        <w:tc>
          <w:tcPr>
            <w:tcW w:w="1559"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2.1</w:t>
            </w:r>
            <w:r>
              <w:rPr>
                <w:rFonts w:ascii="Times New Roman" w:eastAsia="Times New Roman" w:hAnsi="Times New Roman"/>
                <w:szCs w:val="24"/>
                <w:bdr w:val="none" w:sz="0" w:space="0" w:color="auto" w:frame="1"/>
              </w:rPr>
              <w:t>39</w:t>
            </w:r>
          </w:p>
        </w:tc>
        <w:tc>
          <w:tcPr>
            <w:tcW w:w="1790"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Pr>
                <w:rFonts w:ascii="Times New Roman" w:eastAsia="Times New Roman" w:hAnsi="Times New Roman"/>
                <w:szCs w:val="24"/>
                <w:bdr w:val="none" w:sz="0" w:space="0" w:color="auto" w:frame="1"/>
              </w:rPr>
              <w:t>220,5</w:t>
            </w:r>
          </w:p>
        </w:tc>
      </w:tr>
      <w:tr w:rsidR="00825339" w:rsidRPr="005125A0" w:rsidTr="000C79E0">
        <w:trPr>
          <w:trHeight w:val="358"/>
          <w:jc w:val="center"/>
        </w:trPr>
        <w:tc>
          <w:tcPr>
            <w:tcW w:w="846" w:type="dxa"/>
            <w:vMerge/>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p>
        </w:tc>
        <w:tc>
          <w:tcPr>
            <w:tcW w:w="1276" w:type="dxa"/>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Sarıoğlan</w:t>
            </w:r>
          </w:p>
        </w:tc>
        <w:tc>
          <w:tcPr>
            <w:tcW w:w="992" w:type="dxa"/>
          </w:tcPr>
          <w:p w:rsidR="00825339" w:rsidRPr="005125A0" w:rsidRDefault="00825339" w:rsidP="000C79E0">
            <w:pPr>
              <w:pStyle w:val="ListeParagraf"/>
              <w:spacing w:after="120" w:line="240" w:lineRule="atLeast"/>
              <w:ind w:left="0"/>
              <w:jc w:val="center"/>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1</w:t>
            </w:r>
          </w:p>
        </w:tc>
        <w:tc>
          <w:tcPr>
            <w:tcW w:w="1417"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0</w:t>
            </w:r>
          </w:p>
        </w:tc>
        <w:tc>
          <w:tcPr>
            <w:tcW w:w="1418"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0</w:t>
            </w:r>
          </w:p>
        </w:tc>
        <w:tc>
          <w:tcPr>
            <w:tcW w:w="1559"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10</w:t>
            </w:r>
          </w:p>
        </w:tc>
        <w:tc>
          <w:tcPr>
            <w:tcW w:w="1790"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0</w:t>
            </w:r>
          </w:p>
        </w:tc>
      </w:tr>
      <w:tr w:rsidR="00825339" w:rsidRPr="005125A0" w:rsidTr="000C79E0">
        <w:trPr>
          <w:trHeight w:val="358"/>
          <w:jc w:val="center"/>
        </w:trPr>
        <w:tc>
          <w:tcPr>
            <w:tcW w:w="846" w:type="dxa"/>
            <w:vMerge/>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p>
        </w:tc>
        <w:tc>
          <w:tcPr>
            <w:tcW w:w="1276" w:type="dxa"/>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Sarız</w:t>
            </w:r>
          </w:p>
        </w:tc>
        <w:tc>
          <w:tcPr>
            <w:tcW w:w="992" w:type="dxa"/>
          </w:tcPr>
          <w:p w:rsidR="00825339" w:rsidRPr="005125A0" w:rsidRDefault="00825339" w:rsidP="000C79E0">
            <w:pPr>
              <w:pStyle w:val="ListeParagraf"/>
              <w:spacing w:after="120" w:line="240" w:lineRule="atLeast"/>
              <w:ind w:left="0"/>
              <w:jc w:val="center"/>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2</w:t>
            </w:r>
          </w:p>
        </w:tc>
        <w:tc>
          <w:tcPr>
            <w:tcW w:w="1417"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24.000</w:t>
            </w:r>
          </w:p>
        </w:tc>
        <w:tc>
          <w:tcPr>
            <w:tcW w:w="1418"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0</w:t>
            </w:r>
          </w:p>
        </w:tc>
        <w:tc>
          <w:tcPr>
            <w:tcW w:w="1559"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Pr>
                <w:rFonts w:ascii="Times New Roman" w:eastAsia="Times New Roman" w:hAnsi="Times New Roman"/>
                <w:szCs w:val="24"/>
                <w:bdr w:val="none" w:sz="0" w:space="0" w:color="auto" w:frame="1"/>
              </w:rPr>
              <w:t>21</w:t>
            </w:r>
          </w:p>
        </w:tc>
        <w:tc>
          <w:tcPr>
            <w:tcW w:w="1790"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0</w:t>
            </w:r>
          </w:p>
        </w:tc>
      </w:tr>
      <w:tr w:rsidR="00825339" w:rsidRPr="005125A0" w:rsidTr="000C79E0">
        <w:trPr>
          <w:trHeight w:val="358"/>
          <w:jc w:val="center"/>
        </w:trPr>
        <w:tc>
          <w:tcPr>
            <w:tcW w:w="846" w:type="dxa"/>
            <w:vMerge/>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p>
        </w:tc>
        <w:tc>
          <w:tcPr>
            <w:tcW w:w="1276" w:type="dxa"/>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Kocasinan</w:t>
            </w:r>
          </w:p>
        </w:tc>
        <w:tc>
          <w:tcPr>
            <w:tcW w:w="992" w:type="dxa"/>
          </w:tcPr>
          <w:p w:rsidR="00825339" w:rsidRPr="005125A0" w:rsidRDefault="00825339" w:rsidP="000C79E0">
            <w:pPr>
              <w:pStyle w:val="ListeParagraf"/>
              <w:spacing w:after="120" w:line="240" w:lineRule="atLeast"/>
              <w:ind w:left="0"/>
              <w:jc w:val="center"/>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1</w:t>
            </w:r>
          </w:p>
        </w:tc>
        <w:tc>
          <w:tcPr>
            <w:tcW w:w="1417"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200.000</w:t>
            </w:r>
          </w:p>
        </w:tc>
        <w:tc>
          <w:tcPr>
            <w:tcW w:w="1418"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200.000</w:t>
            </w:r>
          </w:p>
        </w:tc>
        <w:tc>
          <w:tcPr>
            <w:tcW w:w="1559"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1</w:t>
            </w:r>
          </w:p>
        </w:tc>
        <w:tc>
          <w:tcPr>
            <w:tcW w:w="1790"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 xml:space="preserve">0,5 </w:t>
            </w:r>
          </w:p>
        </w:tc>
      </w:tr>
      <w:tr w:rsidR="00825339" w:rsidRPr="005125A0" w:rsidTr="000C79E0">
        <w:trPr>
          <w:trHeight w:val="121"/>
          <w:jc w:val="center"/>
        </w:trPr>
        <w:tc>
          <w:tcPr>
            <w:tcW w:w="2122" w:type="dxa"/>
            <w:gridSpan w:val="2"/>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Toplam</w:t>
            </w:r>
          </w:p>
        </w:tc>
        <w:tc>
          <w:tcPr>
            <w:tcW w:w="992" w:type="dxa"/>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1</w:t>
            </w:r>
            <w:r>
              <w:rPr>
                <w:rFonts w:ascii="Times New Roman" w:eastAsia="Times New Roman" w:hAnsi="Times New Roman"/>
                <w:b/>
                <w:szCs w:val="24"/>
                <w:bdr w:val="none" w:sz="0" w:space="0" w:color="auto" w:frame="1"/>
              </w:rPr>
              <w:t>9</w:t>
            </w:r>
          </w:p>
        </w:tc>
        <w:tc>
          <w:tcPr>
            <w:tcW w:w="1417" w:type="dxa"/>
            <w:vAlign w:val="center"/>
          </w:tcPr>
          <w:p w:rsidR="00825339" w:rsidRPr="005125A0" w:rsidRDefault="00825339" w:rsidP="000C79E0">
            <w:pPr>
              <w:pStyle w:val="ListeParagraf"/>
              <w:spacing w:after="120" w:line="240" w:lineRule="atLeast"/>
              <w:ind w:left="0"/>
              <w:jc w:val="right"/>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99.224.000</w:t>
            </w:r>
          </w:p>
        </w:tc>
        <w:tc>
          <w:tcPr>
            <w:tcW w:w="1418" w:type="dxa"/>
          </w:tcPr>
          <w:p w:rsidR="00825339" w:rsidRPr="005125A0" w:rsidRDefault="00825339" w:rsidP="000C79E0">
            <w:pPr>
              <w:pStyle w:val="ListeParagraf"/>
              <w:spacing w:after="120" w:line="240" w:lineRule="atLeast"/>
              <w:ind w:left="0"/>
              <w:jc w:val="right"/>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7</w:t>
            </w:r>
            <w:r w:rsidRPr="005125A0">
              <w:rPr>
                <w:rFonts w:ascii="Times New Roman" w:eastAsia="Times New Roman" w:hAnsi="Times New Roman"/>
                <w:b/>
                <w:szCs w:val="24"/>
                <w:bdr w:val="none" w:sz="0" w:space="0" w:color="auto" w:frame="1"/>
              </w:rPr>
              <w:t>5.000.000</w:t>
            </w:r>
          </w:p>
        </w:tc>
        <w:tc>
          <w:tcPr>
            <w:tcW w:w="1559" w:type="dxa"/>
          </w:tcPr>
          <w:p w:rsidR="00825339" w:rsidRPr="005125A0" w:rsidRDefault="00825339" w:rsidP="000C79E0">
            <w:pPr>
              <w:pStyle w:val="ListeParagraf"/>
              <w:spacing w:after="120" w:line="240" w:lineRule="atLeast"/>
              <w:ind w:left="0"/>
              <w:jc w:val="right"/>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2.</w:t>
            </w:r>
            <w:r>
              <w:rPr>
                <w:rFonts w:ascii="Times New Roman" w:eastAsia="Times New Roman" w:hAnsi="Times New Roman"/>
                <w:b/>
                <w:szCs w:val="24"/>
                <w:bdr w:val="none" w:sz="0" w:space="0" w:color="auto" w:frame="1"/>
              </w:rPr>
              <w:t>171</w:t>
            </w:r>
          </w:p>
        </w:tc>
        <w:tc>
          <w:tcPr>
            <w:tcW w:w="1790" w:type="dxa"/>
          </w:tcPr>
          <w:p w:rsidR="00825339" w:rsidRPr="005125A0" w:rsidRDefault="00825339" w:rsidP="000C79E0">
            <w:pPr>
              <w:pStyle w:val="ListeParagraf"/>
              <w:spacing w:after="120" w:line="240" w:lineRule="atLeast"/>
              <w:ind w:left="0"/>
              <w:jc w:val="right"/>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221</w:t>
            </w:r>
          </w:p>
        </w:tc>
      </w:tr>
    </w:tbl>
    <w:p w:rsidR="00825339" w:rsidRPr="005125A0" w:rsidRDefault="00825339" w:rsidP="00825339">
      <w:pPr>
        <w:pStyle w:val="ListeParagraf"/>
        <w:shd w:val="clear" w:color="auto" w:fill="FFFFFF"/>
        <w:spacing w:after="120" w:line="240" w:lineRule="atLeast"/>
        <w:ind w:left="1440"/>
        <w:rPr>
          <w:rFonts w:ascii="Times New Roman" w:eastAsia="Times New Roman" w:hAnsi="Times New Roman"/>
          <w:sz w:val="24"/>
          <w:szCs w:val="24"/>
          <w:bdr w:val="none" w:sz="0" w:space="0" w:color="auto" w:frame="1"/>
        </w:rPr>
      </w:pPr>
    </w:p>
    <w:tbl>
      <w:tblPr>
        <w:tblStyle w:val="TabloKlavuzu"/>
        <w:tblW w:w="9072" w:type="dxa"/>
        <w:jc w:val="center"/>
        <w:tblLook w:val="04A0" w:firstRow="1" w:lastRow="0" w:firstColumn="1" w:lastColumn="0" w:noHBand="0" w:noVBand="1"/>
      </w:tblPr>
      <w:tblGrid>
        <w:gridCol w:w="893"/>
        <w:gridCol w:w="1223"/>
        <w:gridCol w:w="954"/>
        <w:gridCol w:w="2727"/>
        <w:gridCol w:w="1522"/>
        <w:gridCol w:w="1753"/>
      </w:tblGrid>
      <w:tr w:rsidR="00825339" w:rsidRPr="005125A0" w:rsidTr="000C79E0">
        <w:trPr>
          <w:trHeight w:hRule="exact" w:val="352"/>
          <w:jc w:val="center"/>
        </w:trPr>
        <w:tc>
          <w:tcPr>
            <w:tcW w:w="9299" w:type="dxa"/>
            <w:gridSpan w:val="6"/>
          </w:tcPr>
          <w:p w:rsidR="00825339" w:rsidRPr="005125A0" w:rsidRDefault="00825339" w:rsidP="000C79E0">
            <w:pPr>
              <w:rPr>
                <w:rFonts w:ascii="Times New Roman" w:hAnsi="Times New Roman"/>
                <w:szCs w:val="24"/>
              </w:rPr>
            </w:pPr>
            <w:r w:rsidRPr="005125A0">
              <w:rPr>
                <w:rFonts w:ascii="Times New Roman" w:hAnsi="Times New Roman"/>
                <w:szCs w:val="24"/>
              </w:rPr>
              <w:t>Kayseri – Balıkçılık ve Su Ürünleri Baraj Gölü Tesisleri</w:t>
            </w:r>
          </w:p>
        </w:tc>
      </w:tr>
      <w:tr w:rsidR="00825339" w:rsidRPr="005125A0" w:rsidTr="000C79E0">
        <w:trPr>
          <w:trHeight w:hRule="exact" w:val="587"/>
          <w:jc w:val="center"/>
        </w:trPr>
        <w:tc>
          <w:tcPr>
            <w:tcW w:w="913"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Yıl</w:t>
            </w:r>
          </w:p>
        </w:tc>
        <w:tc>
          <w:tcPr>
            <w:tcW w:w="1229"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İlçe</w:t>
            </w:r>
          </w:p>
        </w:tc>
        <w:tc>
          <w:tcPr>
            <w:tcW w:w="969"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Tesis</w:t>
            </w:r>
            <w:r w:rsidRPr="005125A0">
              <w:rPr>
                <w:rFonts w:ascii="Times New Roman" w:eastAsia="Times New Roman" w:hAnsi="Times New Roman"/>
                <w:b/>
                <w:szCs w:val="24"/>
                <w:bdr w:val="none" w:sz="0" w:space="0" w:color="auto" w:frame="1"/>
              </w:rPr>
              <w:t xml:space="preserve"> Sayısı</w:t>
            </w:r>
          </w:p>
        </w:tc>
        <w:tc>
          <w:tcPr>
            <w:tcW w:w="2838"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Su Kaynağının Adı</w:t>
            </w:r>
          </w:p>
        </w:tc>
        <w:tc>
          <w:tcPr>
            <w:tcW w:w="1559"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Kapasite (ton)</w:t>
            </w:r>
          </w:p>
        </w:tc>
        <w:tc>
          <w:tcPr>
            <w:tcW w:w="1791"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Yetiştirilen Ürün (ton)</w:t>
            </w:r>
          </w:p>
        </w:tc>
      </w:tr>
      <w:tr w:rsidR="00825339" w:rsidRPr="005125A0" w:rsidTr="000C79E0">
        <w:trPr>
          <w:trHeight w:hRule="exact" w:val="352"/>
          <w:jc w:val="center"/>
        </w:trPr>
        <w:tc>
          <w:tcPr>
            <w:tcW w:w="913" w:type="dxa"/>
            <w:vMerge w:val="restart"/>
          </w:tcPr>
          <w:p w:rsidR="00825339" w:rsidRPr="005125A0" w:rsidRDefault="00825339" w:rsidP="000C79E0">
            <w:pPr>
              <w:pStyle w:val="ListeParagraf"/>
              <w:spacing w:after="120" w:line="240" w:lineRule="atLeast"/>
              <w:ind w:left="0"/>
              <w:jc w:val="center"/>
              <w:rPr>
                <w:rFonts w:ascii="Times New Roman" w:eastAsia="Times New Roman" w:hAnsi="Times New Roman"/>
                <w:szCs w:val="24"/>
                <w:bdr w:val="none" w:sz="0" w:space="0" w:color="auto" w:frame="1"/>
              </w:rPr>
            </w:pPr>
            <w:r>
              <w:rPr>
                <w:rFonts w:ascii="Times New Roman" w:eastAsia="Times New Roman" w:hAnsi="Times New Roman"/>
                <w:szCs w:val="24"/>
                <w:bdr w:val="none" w:sz="0" w:space="0" w:color="auto" w:frame="1"/>
              </w:rPr>
              <w:t>2018</w:t>
            </w:r>
          </w:p>
        </w:tc>
        <w:tc>
          <w:tcPr>
            <w:tcW w:w="1229" w:type="dxa"/>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Kocasinan</w:t>
            </w:r>
          </w:p>
        </w:tc>
        <w:tc>
          <w:tcPr>
            <w:tcW w:w="969"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1</w:t>
            </w:r>
            <w:r>
              <w:rPr>
                <w:rFonts w:ascii="Times New Roman" w:eastAsia="Times New Roman" w:hAnsi="Times New Roman"/>
                <w:b/>
                <w:szCs w:val="24"/>
                <w:bdr w:val="none" w:sz="0" w:space="0" w:color="auto" w:frame="1"/>
              </w:rPr>
              <w:t>5</w:t>
            </w:r>
          </w:p>
        </w:tc>
        <w:tc>
          <w:tcPr>
            <w:tcW w:w="2838" w:type="dxa"/>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Yamula Baraj Gölü</w:t>
            </w:r>
          </w:p>
        </w:tc>
        <w:tc>
          <w:tcPr>
            <w:tcW w:w="1559"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1</w:t>
            </w:r>
            <w:r>
              <w:rPr>
                <w:rFonts w:ascii="Times New Roman" w:eastAsia="Times New Roman" w:hAnsi="Times New Roman"/>
                <w:szCs w:val="24"/>
                <w:bdr w:val="none" w:sz="0" w:space="0" w:color="auto" w:frame="1"/>
              </w:rPr>
              <w:t>3</w:t>
            </w:r>
            <w:r w:rsidRPr="005125A0">
              <w:rPr>
                <w:rFonts w:ascii="Times New Roman" w:eastAsia="Times New Roman" w:hAnsi="Times New Roman"/>
                <w:szCs w:val="24"/>
                <w:bdr w:val="none" w:sz="0" w:space="0" w:color="auto" w:frame="1"/>
              </w:rPr>
              <w:t>.</w:t>
            </w:r>
            <w:r>
              <w:rPr>
                <w:rFonts w:ascii="Times New Roman" w:eastAsia="Times New Roman" w:hAnsi="Times New Roman"/>
                <w:szCs w:val="24"/>
                <w:bdr w:val="none" w:sz="0" w:space="0" w:color="auto" w:frame="1"/>
              </w:rPr>
              <w:t>100</w:t>
            </w:r>
          </w:p>
        </w:tc>
        <w:tc>
          <w:tcPr>
            <w:tcW w:w="1791"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Pr>
                <w:rFonts w:ascii="Times New Roman" w:eastAsia="Times New Roman" w:hAnsi="Times New Roman"/>
                <w:szCs w:val="24"/>
                <w:bdr w:val="none" w:sz="0" w:space="0" w:color="auto" w:frame="1"/>
              </w:rPr>
              <w:t>2.713,53</w:t>
            </w:r>
          </w:p>
        </w:tc>
      </w:tr>
      <w:tr w:rsidR="00825339" w:rsidRPr="005125A0" w:rsidTr="000C79E0">
        <w:trPr>
          <w:trHeight w:hRule="exact" w:val="352"/>
          <w:jc w:val="center"/>
        </w:trPr>
        <w:tc>
          <w:tcPr>
            <w:tcW w:w="913" w:type="dxa"/>
            <w:vMerge/>
          </w:tcPr>
          <w:p w:rsidR="00825339" w:rsidRPr="005125A0" w:rsidRDefault="00825339" w:rsidP="000C79E0">
            <w:pPr>
              <w:pStyle w:val="ListeParagraf"/>
              <w:spacing w:after="120" w:line="240" w:lineRule="atLeast"/>
              <w:ind w:left="0"/>
              <w:jc w:val="center"/>
              <w:rPr>
                <w:rFonts w:ascii="Times New Roman" w:eastAsia="Times New Roman" w:hAnsi="Times New Roman"/>
                <w:szCs w:val="24"/>
                <w:bdr w:val="none" w:sz="0" w:space="0" w:color="auto" w:frame="1"/>
              </w:rPr>
            </w:pPr>
          </w:p>
        </w:tc>
        <w:tc>
          <w:tcPr>
            <w:tcW w:w="1229" w:type="dxa"/>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Pınarbaşı</w:t>
            </w:r>
          </w:p>
        </w:tc>
        <w:tc>
          <w:tcPr>
            <w:tcW w:w="969"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4</w:t>
            </w:r>
          </w:p>
        </w:tc>
        <w:tc>
          <w:tcPr>
            <w:tcW w:w="2838" w:type="dxa"/>
          </w:tcPr>
          <w:p w:rsidR="00825339" w:rsidRPr="005125A0" w:rsidRDefault="00825339" w:rsidP="000C79E0">
            <w:pPr>
              <w:pStyle w:val="ListeParagraf"/>
              <w:spacing w:after="120" w:line="240" w:lineRule="atLeast"/>
              <w:ind w:left="0"/>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Bahçecik Baraj Gölü</w:t>
            </w:r>
          </w:p>
        </w:tc>
        <w:tc>
          <w:tcPr>
            <w:tcW w:w="1559"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3.800</w:t>
            </w:r>
          </w:p>
        </w:tc>
        <w:tc>
          <w:tcPr>
            <w:tcW w:w="1791" w:type="dxa"/>
          </w:tcPr>
          <w:p w:rsidR="00825339" w:rsidRPr="005125A0" w:rsidRDefault="00825339" w:rsidP="000C79E0">
            <w:pPr>
              <w:pStyle w:val="ListeParagraf"/>
              <w:spacing w:after="120" w:line="240" w:lineRule="atLeast"/>
              <w:ind w:left="0"/>
              <w:jc w:val="right"/>
              <w:rPr>
                <w:rFonts w:ascii="Times New Roman" w:eastAsia="Times New Roman" w:hAnsi="Times New Roman"/>
                <w:szCs w:val="24"/>
                <w:bdr w:val="none" w:sz="0" w:space="0" w:color="auto" w:frame="1"/>
              </w:rPr>
            </w:pPr>
            <w:r w:rsidRPr="005125A0">
              <w:rPr>
                <w:rFonts w:ascii="Times New Roman" w:eastAsia="Times New Roman" w:hAnsi="Times New Roman"/>
                <w:szCs w:val="24"/>
                <w:bdr w:val="none" w:sz="0" w:space="0" w:color="auto" w:frame="1"/>
              </w:rPr>
              <w:t>0</w:t>
            </w:r>
          </w:p>
        </w:tc>
      </w:tr>
      <w:tr w:rsidR="00825339" w:rsidRPr="005125A0" w:rsidTr="000C79E0">
        <w:trPr>
          <w:trHeight w:hRule="exact" w:val="352"/>
          <w:jc w:val="center"/>
        </w:trPr>
        <w:tc>
          <w:tcPr>
            <w:tcW w:w="2142" w:type="dxa"/>
            <w:gridSpan w:val="2"/>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sidRPr="005125A0">
              <w:rPr>
                <w:rFonts w:ascii="Times New Roman" w:eastAsia="Times New Roman" w:hAnsi="Times New Roman"/>
                <w:b/>
                <w:szCs w:val="24"/>
                <w:bdr w:val="none" w:sz="0" w:space="0" w:color="auto" w:frame="1"/>
              </w:rPr>
              <w:t>Toplam</w:t>
            </w:r>
          </w:p>
        </w:tc>
        <w:tc>
          <w:tcPr>
            <w:tcW w:w="969" w:type="dxa"/>
          </w:tcPr>
          <w:p w:rsidR="00825339" w:rsidRPr="005125A0" w:rsidRDefault="00825339" w:rsidP="000C79E0">
            <w:pPr>
              <w:pStyle w:val="ListeParagraf"/>
              <w:spacing w:after="120" w:line="240" w:lineRule="atLeast"/>
              <w:ind w:left="0"/>
              <w:jc w:val="center"/>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19</w:t>
            </w:r>
          </w:p>
        </w:tc>
        <w:tc>
          <w:tcPr>
            <w:tcW w:w="2838" w:type="dxa"/>
          </w:tcPr>
          <w:p w:rsidR="00825339" w:rsidRPr="005125A0" w:rsidRDefault="00825339" w:rsidP="000C79E0">
            <w:pPr>
              <w:pStyle w:val="ListeParagraf"/>
              <w:spacing w:after="120" w:line="240" w:lineRule="atLeast"/>
              <w:ind w:left="0"/>
              <w:rPr>
                <w:rFonts w:ascii="Times New Roman" w:eastAsia="Times New Roman" w:hAnsi="Times New Roman"/>
                <w:b/>
                <w:szCs w:val="24"/>
                <w:bdr w:val="none" w:sz="0" w:space="0" w:color="auto" w:frame="1"/>
              </w:rPr>
            </w:pPr>
          </w:p>
        </w:tc>
        <w:tc>
          <w:tcPr>
            <w:tcW w:w="1559" w:type="dxa"/>
          </w:tcPr>
          <w:p w:rsidR="00825339" w:rsidRPr="005125A0" w:rsidRDefault="00825339" w:rsidP="000C79E0">
            <w:pPr>
              <w:pStyle w:val="ListeParagraf"/>
              <w:spacing w:after="120" w:line="240" w:lineRule="atLeast"/>
              <w:ind w:left="0"/>
              <w:jc w:val="right"/>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16</w:t>
            </w:r>
            <w:r w:rsidRPr="005125A0">
              <w:rPr>
                <w:rFonts w:ascii="Times New Roman" w:eastAsia="Times New Roman" w:hAnsi="Times New Roman"/>
                <w:b/>
                <w:szCs w:val="24"/>
                <w:bdr w:val="none" w:sz="0" w:space="0" w:color="auto" w:frame="1"/>
              </w:rPr>
              <w:t>.</w:t>
            </w:r>
            <w:r>
              <w:rPr>
                <w:rFonts w:ascii="Times New Roman" w:eastAsia="Times New Roman" w:hAnsi="Times New Roman"/>
                <w:b/>
                <w:szCs w:val="24"/>
                <w:bdr w:val="none" w:sz="0" w:space="0" w:color="auto" w:frame="1"/>
              </w:rPr>
              <w:t>90</w:t>
            </w:r>
            <w:r w:rsidRPr="005125A0">
              <w:rPr>
                <w:rFonts w:ascii="Times New Roman" w:eastAsia="Times New Roman" w:hAnsi="Times New Roman"/>
                <w:b/>
                <w:szCs w:val="24"/>
                <w:bdr w:val="none" w:sz="0" w:space="0" w:color="auto" w:frame="1"/>
              </w:rPr>
              <w:t>0</w:t>
            </w:r>
          </w:p>
        </w:tc>
        <w:tc>
          <w:tcPr>
            <w:tcW w:w="1791" w:type="dxa"/>
          </w:tcPr>
          <w:p w:rsidR="00825339" w:rsidRPr="005125A0" w:rsidRDefault="00825339" w:rsidP="000C79E0">
            <w:pPr>
              <w:pStyle w:val="ListeParagraf"/>
              <w:spacing w:after="120" w:line="240" w:lineRule="atLeast"/>
              <w:ind w:left="0"/>
              <w:jc w:val="right"/>
              <w:rPr>
                <w:rFonts w:ascii="Times New Roman" w:eastAsia="Times New Roman" w:hAnsi="Times New Roman"/>
                <w:b/>
                <w:szCs w:val="24"/>
                <w:bdr w:val="none" w:sz="0" w:space="0" w:color="auto" w:frame="1"/>
              </w:rPr>
            </w:pPr>
            <w:r>
              <w:rPr>
                <w:rFonts w:ascii="Times New Roman" w:eastAsia="Times New Roman" w:hAnsi="Times New Roman"/>
                <w:b/>
                <w:szCs w:val="24"/>
                <w:bdr w:val="none" w:sz="0" w:space="0" w:color="auto" w:frame="1"/>
              </w:rPr>
              <w:t>2.713,53</w:t>
            </w:r>
          </w:p>
        </w:tc>
      </w:tr>
    </w:tbl>
    <w:p w:rsidR="00825339" w:rsidRDefault="00825339" w:rsidP="00825339">
      <w:pPr>
        <w:shd w:val="clear" w:color="auto" w:fill="FFFFFF"/>
        <w:spacing w:after="240" w:line="320" w:lineRule="atLeast"/>
        <w:ind w:firstLine="708"/>
        <w:rPr>
          <w:rFonts w:ascii="Times New Roman" w:eastAsia="Times New Roman" w:hAnsi="Times New Roman"/>
          <w:b/>
          <w:sz w:val="24"/>
          <w:szCs w:val="24"/>
          <w:bdr w:val="none" w:sz="0" w:space="0" w:color="auto" w:frame="1"/>
        </w:rPr>
      </w:pPr>
    </w:p>
    <w:p w:rsidR="00825339" w:rsidRPr="005125A0" w:rsidRDefault="00825339" w:rsidP="00825339">
      <w:pPr>
        <w:shd w:val="clear" w:color="auto" w:fill="FFFFFF"/>
        <w:spacing w:after="240" w:line="320" w:lineRule="atLeast"/>
        <w:ind w:firstLine="708"/>
        <w:rPr>
          <w:rFonts w:ascii="Times New Roman" w:eastAsia="Times New Roman" w:hAnsi="Times New Roman"/>
          <w:b/>
          <w:sz w:val="24"/>
          <w:szCs w:val="24"/>
          <w:bdr w:val="none" w:sz="0" w:space="0" w:color="auto" w:frame="1"/>
        </w:rPr>
      </w:pPr>
      <w:r w:rsidRPr="005125A0">
        <w:rPr>
          <w:rFonts w:ascii="Times New Roman" w:eastAsia="Times New Roman" w:hAnsi="Times New Roman"/>
          <w:b/>
          <w:sz w:val="24"/>
          <w:szCs w:val="24"/>
          <w:bdr w:val="none" w:sz="0" w:space="0" w:color="auto" w:frame="1"/>
        </w:rPr>
        <w:t>2. Su Ürünleri Yetiştiriciliği Desteklemeleri</w:t>
      </w:r>
    </w:p>
    <w:p w:rsidR="00825339" w:rsidRPr="005125A0" w:rsidRDefault="00825339" w:rsidP="00825339">
      <w:pPr>
        <w:shd w:val="clear" w:color="auto" w:fill="FFFFFF"/>
        <w:spacing w:after="240" w:line="320" w:lineRule="atLeast"/>
        <w:ind w:firstLine="360"/>
        <w:jc w:val="both"/>
        <w:rPr>
          <w:rFonts w:ascii="Times New Roman" w:eastAsia="Times New Roman" w:hAnsi="Times New Roman"/>
          <w:sz w:val="24"/>
          <w:szCs w:val="24"/>
          <w:bdr w:val="none" w:sz="0" w:space="0" w:color="auto" w:frame="1"/>
        </w:rPr>
      </w:pPr>
      <w:r w:rsidRPr="005125A0">
        <w:rPr>
          <w:rFonts w:ascii="Times New Roman" w:eastAsia="Times New Roman" w:hAnsi="Times New Roman"/>
          <w:sz w:val="24"/>
          <w:szCs w:val="24"/>
          <w:bdr w:val="none" w:sz="0" w:space="0" w:color="auto" w:frame="1"/>
        </w:rPr>
        <w:t xml:space="preserve">Su Ürünleri Yetiştiriciliği Desteklenmesi Hakkında Uygulama Tebliği kapsamında yapılan </w:t>
      </w:r>
      <w:r>
        <w:rPr>
          <w:rFonts w:ascii="Times New Roman" w:eastAsia="Times New Roman" w:hAnsi="Times New Roman"/>
          <w:sz w:val="24"/>
          <w:szCs w:val="24"/>
          <w:bdr w:val="none" w:sz="0" w:space="0" w:color="auto" w:frame="1"/>
        </w:rPr>
        <w:t xml:space="preserve">su </w:t>
      </w:r>
      <w:r w:rsidRPr="005125A0">
        <w:rPr>
          <w:rFonts w:ascii="Times New Roman" w:eastAsia="Times New Roman" w:hAnsi="Times New Roman"/>
          <w:sz w:val="24"/>
          <w:szCs w:val="24"/>
          <w:bdr w:val="none" w:sz="0" w:space="0" w:color="auto" w:frame="1"/>
        </w:rPr>
        <w:t>ürün</w:t>
      </w:r>
      <w:r>
        <w:rPr>
          <w:rFonts w:ascii="Times New Roman" w:eastAsia="Times New Roman" w:hAnsi="Times New Roman"/>
          <w:sz w:val="24"/>
          <w:szCs w:val="24"/>
          <w:bdr w:val="none" w:sz="0" w:space="0" w:color="auto" w:frame="1"/>
        </w:rPr>
        <w:t>leri</w:t>
      </w:r>
      <w:r w:rsidRPr="005125A0">
        <w:rPr>
          <w:rFonts w:ascii="Times New Roman" w:eastAsia="Times New Roman" w:hAnsi="Times New Roman"/>
          <w:sz w:val="24"/>
          <w:szCs w:val="24"/>
          <w:bdr w:val="none" w:sz="0" w:space="0" w:color="auto" w:frame="1"/>
        </w:rPr>
        <w:t xml:space="preserve"> desteklemeleri </w:t>
      </w:r>
      <w:r>
        <w:rPr>
          <w:rFonts w:ascii="Times New Roman" w:eastAsia="Times New Roman" w:hAnsi="Times New Roman"/>
          <w:sz w:val="24"/>
          <w:szCs w:val="24"/>
          <w:bdr w:val="none" w:sz="0" w:space="0" w:color="auto" w:frame="1"/>
        </w:rPr>
        <w:t xml:space="preserve">miktarları </w:t>
      </w:r>
      <w:r w:rsidRPr="005125A0">
        <w:rPr>
          <w:rFonts w:ascii="Times New Roman" w:eastAsia="Times New Roman" w:hAnsi="Times New Roman"/>
          <w:sz w:val="24"/>
          <w:szCs w:val="24"/>
          <w:bdr w:val="none" w:sz="0" w:space="0" w:color="auto" w:frame="1"/>
        </w:rPr>
        <w:t>aşağıdaki</w:t>
      </w:r>
      <w:r>
        <w:rPr>
          <w:rFonts w:ascii="Times New Roman" w:eastAsia="Times New Roman" w:hAnsi="Times New Roman"/>
          <w:sz w:val="24"/>
          <w:szCs w:val="24"/>
          <w:bdr w:val="none" w:sz="0" w:space="0" w:color="auto" w:frame="1"/>
        </w:rPr>
        <w:t xml:space="preserve"> tabloda yer almaktadır.</w:t>
      </w:r>
      <w:r w:rsidRPr="005125A0">
        <w:rPr>
          <w:rFonts w:ascii="Times New Roman" w:eastAsia="Times New Roman" w:hAnsi="Times New Roman"/>
          <w:sz w:val="24"/>
          <w:szCs w:val="24"/>
          <w:bdr w:val="none" w:sz="0" w:space="0" w:color="auto" w:frame="1"/>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241"/>
        <w:gridCol w:w="1755"/>
        <w:gridCol w:w="3284"/>
      </w:tblGrid>
      <w:tr w:rsidR="00825339" w:rsidRPr="005125A0" w:rsidTr="000C79E0">
        <w:trPr>
          <w:trHeight w:hRule="exact" w:val="397"/>
          <w:jc w:val="center"/>
        </w:trPr>
        <w:tc>
          <w:tcPr>
            <w:tcW w:w="1792" w:type="dxa"/>
            <w:vAlign w:val="center"/>
          </w:tcPr>
          <w:p w:rsidR="00825339" w:rsidRPr="005125A0" w:rsidRDefault="00825339" w:rsidP="000C79E0">
            <w:pPr>
              <w:shd w:val="clear" w:color="auto" w:fill="FFFFFF"/>
              <w:spacing w:after="240" w:line="320" w:lineRule="atLeast"/>
              <w:jc w:val="center"/>
              <w:rPr>
                <w:rFonts w:ascii="Times New Roman" w:eastAsia="Times New Roman" w:hAnsi="Times New Roman"/>
                <w:b/>
                <w:bCs/>
                <w:iCs/>
                <w:szCs w:val="24"/>
                <w:bdr w:val="none" w:sz="0" w:space="0" w:color="auto" w:frame="1"/>
              </w:rPr>
            </w:pPr>
            <w:r w:rsidRPr="005125A0">
              <w:rPr>
                <w:rFonts w:ascii="Times New Roman" w:eastAsia="Times New Roman" w:hAnsi="Times New Roman"/>
                <w:b/>
                <w:bCs/>
                <w:iCs/>
                <w:szCs w:val="24"/>
                <w:bdr w:val="none" w:sz="0" w:space="0" w:color="auto" w:frame="1"/>
              </w:rPr>
              <w:t>Yıllar</w:t>
            </w:r>
          </w:p>
        </w:tc>
        <w:tc>
          <w:tcPr>
            <w:tcW w:w="2241" w:type="dxa"/>
            <w:vAlign w:val="center"/>
          </w:tcPr>
          <w:p w:rsidR="00825339" w:rsidRPr="005125A0" w:rsidRDefault="00825339" w:rsidP="000C79E0">
            <w:pPr>
              <w:shd w:val="clear" w:color="auto" w:fill="FFFFFF"/>
              <w:spacing w:after="240" w:line="320" w:lineRule="atLeast"/>
              <w:jc w:val="center"/>
              <w:rPr>
                <w:rFonts w:ascii="Times New Roman" w:eastAsia="Times New Roman" w:hAnsi="Times New Roman"/>
                <w:b/>
                <w:bCs/>
                <w:iCs/>
                <w:szCs w:val="24"/>
                <w:bdr w:val="none" w:sz="0" w:space="0" w:color="auto" w:frame="1"/>
              </w:rPr>
            </w:pPr>
            <w:r>
              <w:rPr>
                <w:rFonts w:ascii="Times New Roman" w:eastAsia="Times New Roman" w:hAnsi="Times New Roman"/>
                <w:b/>
                <w:bCs/>
                <w:iCs/>
                <w:szCs w:val="24"/>
                <w:bdr w:val="none" w:sz="0" w:space="0" w:color="auto" w:frame="1"/>
              </w:rPr>
              <w:t>Tesis</w:t>
            </w:r>
            <w:r w:rsidRPr="005125A0">
              <w:rPr>
                <w:rFonts w:ascii="Times New Roman" w:eastAsia="Times New Roman" w:hAnsi="Times New Roman"/>
                <w:b/>
                <w:bCs/>
                <w:iCs/>
                <w:szCs w:val="24"/>
                <w:bdr w:val="none" w:sz="0" w:space="0" w:color="auto" w:frame="1"/>
              </w:rPr>
              <w:t xml:space="preserve"> Sayısı (Adet)</w:t>
            </w:r>
          </w:p>
        </w:tc>
        <w:tc>
          <w:tcPr>
            <w:tcW w:w="1755" w:type="dxa"/>
            <w:vAlign w:val="center"/>
          </w:tcPr>
          <w:p w:rsidR="00825339" w:rsidRPr="005125A0" w:rsidRDefault="00825339" w:rsidP="000C79E0">
            <w:pPr>
              <w:shd w:val="clear" w:color="auto" w:fill="FFFFFF"/>
              <w:spacing w:after="240" w:line="320" w:lineRule="atLeast"/>
              <w:jc w:val="center"/>
              <w:rPr>
                <w:rFonts w:ascii="Times New Roman" w:eastAsia="Times New Roman" w:hAnsi="Times New Roman"/>
                <w:b/>
                <w:bCs/>
                <w:iCs/>
                <w:szCs w:val="24"/>
                <w:bdr w:val="none" w:sz="0" w:space="0" w:color="auto" w:frame="1"/>
              </w:rPr>
            </w:pPr>
            <w:r w:rsidRPr="005125A0">
              <w:rPr>
                <w:rFonts w:ascii="Times New Roman" w:eastAsia="Times New Roman" w:hAnsi="Times New Roman"/>
                <w:b/>
                <w:bCs/>
                <w:iCs/>
                <w:szCs w:val="24"/>
                <w:bdr w:val="none" w:sz="0" w:space="0" w:color="auto" w:frame="1"/>
              </w:rPr>
              <w:t>Miktarı (kg)</w:t>
            </w:r>
          </w:p>
        </w:tc>
        <w:tc>
          <w:tcPr>
            <w:tcW w:w="3284" w:type="dxa"/>
            <w:vAlign w:val="center"/>
          </w:tcPr>
          <w:p w:rsidR="00825339" w:rsidRPr="005125A0" w:rsidRDefault="00825339" w:rsidP="000C79E0">
            <w:pPr>
              <w:shd w:val="clear" w:color="auto" w:fill="FFFFFF"/>
              <w:spacing w:after="240" w:line="320" w:lineRule="atLeast"/>
              <w:jc w:val="center"/>
              <w:rPr>
                <w:rFonts w:ascii="Times New Roman" w:eastAsia="Times New Roman" w:hAnsi="Times New Roman"/>
                <w:b/>
                <w:bCs/>
                <w:iCs/>
                <w:szCs w:val="24"/>
                <w:bdr w:val="none" w:sz="0" w:space="0" w:color="auto" w:frame="1"/>
              </w:rPr>
            </w:pPr>
            <w:r w:rsidRPr="005125A0">
              <w:rPr>
                <w:rFonts w:ascii="Times New Roman" w:eastAsia="Times New Roman" w:hAnsi="Times New Roman"/>
                <w:b/>
                <w:bCs/>
                <w:iCs/>
                <w:szCs w:val="24"/>
                <w:bdr w:val="none" w:sz="0" w:space="0" w:color="auto" w:frame="1"/>
              </w:rPr>
              <w:t>Toplam Destekleme Tutarı (TL)</w:t>
            </w:r>
          </w:p>
        </w:tc>
      </w:tr>
      <w:tr w:rsidR="00825339" w:rsidRPr="005125A0" w:rsidTr="000C79E0">
        <w:trPr>
          <w:trHeight w:hRule="exact" w:val="397"/>
          <w:jc w:val="center"/>
        </w:trPr>
        <w:tc>
          <w:tcPr>
            <w:tcW w:w="1792" w:type="dxa"/>
            <w:vAlign w:val="center"/>
          </w:tcPr>
          <w:p w:rsidR="00825339" w:rsidRPr="005125A0" w:rsidRDefault="00825339" w:rsidP="000C79E0">
            <w:pPr>
              <w:shd w:val="clear" w:color="auto" w:fill="FFFFFF"/>
              <w:spacing w:after="240" w:line="320" w:lineRule="atLeast"/>
              <w:ind w:firstLine="360"/>
              <w:jc w:val="both"/>
              <w:rPr>
                <w:rFonts w:ascii="Times New Roman" w:eastAsia="Times New Roman" w:hAnsi="Times New Roman"/>
                <w:b/>
                <w:bCs/>
                <w:iCs/>
                <w:szCs w:val="24"/>
                <w:bdr w:val="none" w:sz="0" w:space="0" w:color="auto" w:frame="1"/>
              </w:rPr>
            </w:pPr>
            <w:r w:rsidRPr="005125A0">
              <w:rPr>
                <w:rFonts w:ascii="Times New Roman" w:eastAsia="Times New Roman" w:hAnsi="Times New Roman"/>
                <w:b/>
                <w:bCs/>
                <w:iCs/>
                <w:szCs w:val="24"/>
                <w:bdr w:val="none" w:sz="0" w:space="0" w:color="auto" w:frame="1"/>
              </w:rPr>
              <w:t>2014</w:t>
            </w:r>
          </w:p>
        </w:tc>
        <w:tc>
          <w:tcPr>
            <w:tcW w:w="2241" w:type="dxa"/>
            <w:vAlign w:val="center"/>
          </w:tcPr>
          <w:p w:rsidR="00825339" w:rsidRPr="005125A0" w:rsidRDefault="00825339" w:rsidP="000C79E0">
            <w:pPr>
              <w:shd w:val="clear" w:color="auto" w:fill="FFFFFF"/>
              <w:spacing w:after="240" w:line="320" w:lineRule="atLeast"/>
              <w:ind w:firstLine="360"/>
              <w:jc w:val="center"/>
              <w:rPr>
                <w:rFonts w:ascii="Times New Roman" w:eastAsia="Times New Roman" w:hAnsi="Times New Roman"/>
                <w:bCs/>
                <w:iCs/>
                <w:szCs w:val="24"/>
                <w:bdr w:val="none" w:sz="0" w:space="0" w:color="auto" w:frame="1"/>
              </w:rPr>
            </w:pPr>
            <w:r w:rsidRPr="005125A0">
              <w:rPr>
                <w:rFonts w:ascii="Times New Roman" w:eastAsia="Times New Roman" w:hAnsi="Times New Roman"/>
                <w:bCs/>
                <w:iCs/>
                <w:szCs w:val="24"/>
                <w:bdr w:val="none" w:sz="0" w:space="0" w:color="auto" w:frame="1"/>
              </w:rPr>
              <w:t>46</w:t>
            </w:r>
          </w:p>
        </w:tc>
        <w:tc>
          <w:tcPr>
            <w:tcW w:w="1755" w:type="dxa"/>
            <w:vAlign w:val="center"/>
          </w:tcPr>
          <w:p w:rsidR="00825339" w:rsidRPr="005125A0" w:rsidRDefault="00825339" w:rsidP="000C79E0">
            <w:pPr>
              <w:shd w:val="clear" w:color="auto" w:fill="FFFFFF"/>
              <w:spacing w:after="240" w:line="320" w:lineRule="atLeast"/>
              <w:ind w:firstLine="360"/>
              <w:jc w:val="right"/>
              <w:rPr>
                <w:rFonts w:ascii="Times New Roman" w:eastAsia="Times New Roman" w:hAnsi="Times New Roman"/>
                <w:bCs/>
                <w:iCs/>
                <w:szCs w:val="24"/>
                <w:bdr w:val="none" w:sz="0" w:space="0" w:color="auto" w:frame="1"/>
              </w:rPr>
            </w:pPr>
            <w:r w:rsidRPr="005125A0">
              <w:rPr>
                <w:rFonts w:ascii="Times New Roman" w:eastAsia="Times New Roman" w:hAnsi="Times New Roman"/>
                <w:bCs/>
                <w:iCs/>
                <w:szCs w:val="24"/>
                <w:bdr w:val="none" w:sz="0" w:space="0" w:color="auto" w:frame="1"/>
              </w:rPr>
              <w:t>7.186.939,25</w:t>
            </w:r>
          </w:p>
        </w:tc>
        <w:tc>
          <w:tcPr>
            <w:tcW w:w="3284" w:type="dxa"/>
            <w:vAlign w:val="center"/>
          </w:tcPr>
          <w:p w:rsidR="00825339" w:rsidRPr="005125A0" w:rsidRDefault="00825339" w:rsidP="000C79E0">
            <w:pPr>
              <w:shd w:val="clear" w:color="auto" w:fill="FFFFFF"/>
              <w:spacing w:after="240" w:line="320" w:lineRule="atLeast"/>
              <w:ind w:firstLine="360"/>
              <w:jc w:val="right"/>
              <w:rPr>
                <w:rFonts w:ascii="Times New Roman" w:eastAsia="Times New Roman" w:hAnsi="Times New Roman"/>
                <w:bCs/>
                <w:iCs/>
                <w:szCs w:val="24"/>
                <w:bdr w:val="none" w:sz="0" w:space="0" w:color="auto" w:frame="1"/>
              </w:rPr>
            </w:pPr>
            <w:r w:rsidRPr="005125A0">
              <w:rPr>
                <w:rFonts w:ascii="Times New Roman" w:eastAsia="Times New Roman" w:hAnsi="Times New Roman"/>
                <w:bCs/>
                <w:iCs/>
                <w:szCs w:val="24"/>
                <w:bdr w:val="none" w:sz="0" w:space="0" w:color="auto" w:frame="1"/>
              </w:rPr>
              <w:t>4.365.832,38</w:t>
            </w:r>
          </w:p>
        </w:tc>
      </w:tr>
      <w:tr w:rsidR="00825339" w:rsidRPr="005125A0" w:rsidTr="000C79E0">
        <w:trPr>
          <w:trHeight w:hRule="exact" w:val="397"/>
          <w:jc w:val="center"/>
        </w:trPr>
        <w:tc>
          <w:tcPr>
            <w:tcW w:w="1792" w:type="dxa"/>
            <w:vAlign w:val="center"/>
          </w:tcPr>
          <w:p w:rsidR="00825339" w:rsidRPr="005125A0" w:rsidRDefault="00825339" w:rsidP="000C79E0">
            <w:pPr>
              <w:shd w:val="clear" w:color="auto" w:fill="FFFFFF"/>
              <w:spacing w:after="240" w:line="320" w:lineRule="atLeast"/>
              <w:ind w:firstLine="360"/>
              <w:jc w:val="both"/>
              <w:rPr>
                <w:rFonts w:ascii="Times New Roman" w:eastAsia="Times New Roman" w:hAnsi="Times New Roman"/>
                <w:b/>
                <w:bCs/>
                <w:iCs/>
                <w:szCs w:val="24"/>
                <w:bdr w:val="none" w:sz="0" w:space="0" w:color="auto" w:frame="1"/>
              </w:rPr>
            </w:pPr>
            <w:r w:rsidRPr="005125A0">
              <w:rPr>
                <w:rFonts w:ascii="Times New Roman" w:eastAsia="Times New Roman" w:hAnsi="Times New Roman"/>
                <w:b/>
                <w:bCs/>
                <w:iCs/>
                <w:szCs w:val="24"/>
                <w:bdr w:val="none" w:sz="0" w:space="0" w:color="auto" w:frame="1"/>
              </w:rPr>
              <w:t>2015</w:t>
            </w:r>
          </w:p>
        </w:tc>
        <w:tc>
          <w:tcPr>
            <w:tcW w:w="2241" w:type="dxa"/>
            <w:vAlign w:val="center"/>
          </w:tcPr>
          <w:p w:rsidR="00825339" w:rsidRPr="005125A0" w:rsidRDefault="00825339" w:rsidP="000C79E0">
            <w:pPr>
              <w:shd w:val="clear" w:color="auto" w:fill="FFFFFF"/>
              <w:spacing w:after="240" w:line="320" w:lineRule="atLeast"/>
              <w:ind w:firstLine="360"/>
              <w:jc w:val="center"/>
              <w:rPr>
                <w:rFonts w:ascii="Times New Roman" w:eastAsia="Times New Roman" w:hAnsi="Times New Roman"/>
                <w:bCs/>
                <w:iCs/>
                <w:szCs w:val="24"/>
                <w:bdr w:val="none" w:sz="0" w:space="0" w:color="auto" w:frame="1"/>
              </w:rPr>
            </w:pPr>
            <w:r w:rsidRPr="005125A0">
              <w:rPr>
                <w:rFonts w:ascii="Times New Roman" w:eastAsia="Times New Roman" w:hAnsi="Times New Roman"/>
                <w:bCs/>
                <w:iCs/>
                <w:szCs w:val="24"/>
                <w:bdr w:val="none" w:sz="0" w:space="0" w:color="auto" w:frame="1"/>
              </w:rPr>
              <w:t>24</w:t>
            </w:r>
          </w:p>
        </w:tc>
        <w:tc>
          <w:tcPr>
            <w:tcW w:w="1755" w:type="dxa"/>
            <w:vAlign w:val="center"/>
          </w:tcPr>
          <w:p w:rsidR="00825339" w:rsidRPr="005125A0" w:rsidRDefault="00825339" w:rsidP="000C79E0">
            <w:pPr>
              <w:shd w:val="clear" w:color="auto" w:fill="FFFFFF"/>
              <w:spacing w:after="240" w:line="320" w:lineRule="atLeast"/>
              <w:ind w:firstLine="360"/>
              <w:jc w:val="right"/>
              <w:rPr>
                <w:rFonts w:ascii="Times New Roman" w:eastAsia="Times New Roman" w:hAnsi="Times New Roman"/>
                <w:bCs/>
                <w:iCs/>
                <w:szCs w:val="24"/>
                <w:bdr w:val="none" w:sz="0" w:space="0" w:color="auto" w:frame="1"/>
              </w:rPr>
            </w:pPr>
            <w:r w:rsidRPr="005125A0">
              <w:rPr>
                <w:rFonts w:ascii="Times New Roman" w:eastAsia="Times New Roman" w:hAnsi="Times New Roman"/>
                <w:bCs/>
                <w:iCs/>
                <w:szCs w:val="24"/>
                <w:bdr w:val="none" w:sz="0" w:space="0" w:color="auto" w:frame="1"/>
              </w:rPr>
              <w:t>3.653.320</w:t>
            </w:r>
          </w:p>
        </w:tc>
        <w:tc>
          <w:tcPr>
            <w:tcW w:w="3284" w:type="dxa"/>
            <w:vAlign w:val="center"/>
          </w:tcPr>
          <w:p w:rsidR="00825339" w:rsidRPr="005125A0" w:rsidRDefault="00825339" w:rsidP="000C79E0">
            <w:pPr>
              <w:shd w:val="clear" w:color="auto" w:fill="FFFFFF"/>
              <w:spacing w:after="240" w:line="320" w:lineRule="atLeast"/>
              <w:ind w:firstLine="360"/>
              <w:jc w:val="right"/>
              <w:rPr>
                <w:rFonts w:ascii="Times New Roman" w:eastAsia="Times New Roman" w:hAnsi="Times New Roman"/>
                <w:bCs/>
                <w:iCs/>
                <w:szCs w:val="24"/>
                <w:bdr w:val="none" w:sz="0" w:space="0" w:color="auto" w:frame="1"/>
              </w:rPr>
            </w:pPr>
            <w:r w:rsidRPr="005125A0">
              <w:rPr>
                <w:rFonts w:ascii="Times New Roman" w:eastAsia="Times New Roman" w:hAnsi="Times New Roman"/>
                <w:bCs/>
                <w:iCs/>
                <w:szCs w:val="24"/>
                <w:bdr w:val="none" w:sz="0" w:space="0" w:color="auto" w:frame="1"/>
              </w:rPr>
              <w:t>2.286.404,25</w:t>
            </w:r>
          </w:p>
        </w:tc>
      </w:tr>
      <w:tr w:rsidR="00825339" w:rsidRPr="005125A0" w:rsidTr="000C79E0">
        <w:trPr>
          <w:trHeight w:hRule="exact" w:val="397"/>
          <w:jc w:val="center"/>
        </w:trPr>
        <w:tc>
          <w:tcPr>
            <w:tcW w:w="1792" w:type="dxa"/>
            <w:vAlign w:val="center"/>
          </w:tcPr>
          <w:p w:rsidR="00825339" w:rsidRPr="005125A0" w:rsidRDefault="00825339" w:rsidP="000C79E0">
            <w:pPr>
              <w:shd w:val="clear" w:color="auto" w:fill="FFFFFF"/>
              <w:spacing w:after="240" w:line="320" w:lineRule="atLeast"/>
              <w:ind w:firstLine="360"/>
              <w:jc w:val="both"/>
              <w:rPr>
                <w:rFonts w:ascii="Times New Roman" w:eastAsia="Times New Roman" w:hAnsi="Times New Roman"/>
                <w:b/>
                <w:bCs/>
                <w:iCs/>
                <w:szCs w:val="24"/>
                <w:bdr w:val="none" w:sz="0" w:space="0" w:color="auto" w:frame="1"/>
              </w:rPr>
            </w:pPr>
            <w:r w:rsidRPr="005125A0">
              <w:rPr>
                <w:rFonts w:ascii="Times New Roman" w:eastAsia="Times New Roman" w:hAnsi="Times New Roman"/>
                <w:b/>
                <w:bCs/>
                <w:iCs/>
                <w:szCs w:val="24"/>
                <w:bdr w:val="none" w:sz="0" w:space="0" w:color="auto" w:frame="1"/>
              </w:rPr>
              <w:t>2016</w:t>
            </w:r>
          </w:p>
        </w:tc>
        <w:tc>
          <w:tcPr>
            <w:tcW w:w="2241" w:type="dxa"/>
            <w:vAlign w:val="center"/>
          </w:tcPr>
          <w:p w:rsidR="00825339" w:rsidRPr="005125A0" w:rsidRDefault="00825339" w:rsidP="000C79E0">
            <w:pPr>
              <w:shd w:val="clear" w:color="auto" w:fill="FFFFFF"/>
              <w:spacing w:after="240" w:line="320" w:lineRule="atLeast"/>
              <w:ind w:firstLine="360"/>
              <w:jc w:val="center"/>
              <w:rPr>
                <w:rFonts w:ascii="Times New Roman" w:eastAsia="Times New Roman" w:hAnsi="Times New Roman"/>
                <w:bCs/>
                <w:iCs/>
                <w:szCs w:val="24"/>
                <w:bdr w:val="none" w:sz="0" w:space="0" w:color="auto" w:frame="1"/>
              </w:rPr>
            </w:pPr>
            <w:r w:rsidRPr="005125A0">
              <w:rPr>
                <w:rFonts w:ascii="Times New Roman" w:eastAsia="Times New Roman" w:hAnsi="Times New Roman"/>
                <w:bCs/>
                <w:iCs/>
                <w:szCs w:val="24"/>
                <w:bdr w:val="none" w:sz="0" w:space="0" w:color="auto" w:frame="1"/>
              </w:rPr>
              <w:t>17</w:t>
            </w:r>
          </w:p>
        </w:tc>
        <w:tc>
          <w:tcPr>
            <w:tcW w:w="1755" w:type="dxa"/>
            <w:vAlign w:val="center"/>
          </w:tcPr>
          <w:p w:rsidR="00825339" w:rsidRPr="005125A0" w:rsidRDefault="00825339" w:rsidP="000C79E0">
            <w:pPr>
              <w:shd w:val="clear" w:color="auto" w:fill="FFFFFF"/>
              <w:spacing w:after="240" w:line="320" w:lineRule="atLeast"/>
              <w:ind w:firstLine="360"/>
              <w:jc w:val="right"/>
              <w:rPr>
                <w:rFonts w:ascii="Times New Roman" w:eastAsia="Times New Roman" w:hAnsi="Times New Roman"/>
                <w:bCs/>
                <w:iCs/>
                <w:szCs w:val="24"/>
                <w:bdr w:val="none" w:sz="0" w:space="0" w:color="auto" w:frame="1"/>
              </w:rPr>
            </w:pPr>
            <w:r w:rsidRPr="005125A0">
              <w:rPr>
                <w:rFonts w:ascii="Times New Roman" w:eastAsia="Times New Roman" w:hAnsi="Times New Roman"/>
                <w:bCs/>
                <w:iCs/>
                <w:szCs w:val="24"/>
                <w:bdr w:val="none" w:sz="0" w:space="0" w:color="auto" w:frame="1"/>
              </w:rPr>
              <w:t>2.221.913</w:t>
            </w:r>
          </w:p>
        </w:tc>
        <w:tc>
          <w:tcPr>
            <w:tcW w:w="3284" w:type="dxa"/>
            <w:vAlign w:val="center"/>
          </w:tcPr>
          <w:p w:rsidR="00825339" w:rsidRPr="005125A0" w:rsidRDefault="00825339" w:rsidP="000C79E0">
            <w:pPr>
              <w:shd w:val="clear" w:color="auto" w:fill="FFFFFF"/>
              <w:spacing w:after="240" w:line="320" w:lineRule="atLeast"/>
              <w:ind w:firstLine="360"/>
              <w:jc w:val="right"/>
              <w:rPr>
                <w:rFonts w:ascii="Times New Roman" w:eastAsia="Times New Roman" w:hAnsi="Times New Roman"/>
                <w:bCs/>
                <w:iCs/>
                <w:szCs w:val="24"/>
                <w:bdr w:val="none" w:sz="0" w:space="0" w:color="auto" w:frame="1"/>
              </w:rPr>
            </w:pPr>
            <w:r w:rsidRPr="005125A0">
              <w:rPr>
                <w:rFonts w:ascii="Times New Roman" w:eastAsia="Times New Roman" w:hAnsi="Times New Roman"/>
                <w:bCs/>
                <w:iCs/>
                <w:szCs w:val="24"/>
                <w:bdr w:val="none" w:sz="0" w:space="0" w:color="auto" w:frame="1"/>
              </w:rPr>
              <w:t>1.328.415,05</w:t>
            </w:r>
          </w:p>
        </w:tc>
      </w:tr>
      <w:tr w:rsidR="00825339" w:rsidRPr="005125A0" w:rsidTr="000C79E0">
        <w:trPr>
          <w:trHeight w:hRule="exact" w:val="397"/>
          <w:jc w:val="center"/>
        </w:trPr>
        <w:tc>
          <w:tcPr>
            <w:tcW w:w="1792" w:type="dxa"/>
            <w:vAlign w:val="center"/>
          </w:tcPr>
          <w:p w:rsidR="00825339" w:rsidRPr="005125A0" w:rsidRDefault="00825339" w:rsidP="000C79E0">
            <w:pPr>
              <w:shd w:val="clear" w:color="auto" w:fill="FFFFFF"/>
              <w:spacing w:after="240" w:line="320" w:lineRule="atLeast"/>
              <w:ind w:firstLine="360"/>
              <w:jc w:val="both"/>
              <w:rPr>
                <w:rFonts w:ascii="Times New Roman" w:eastAsia="Times New Roman" w:hAnsi="Times New Roman"/>
                <w:b/>
                <w:bCs/>
                <w:iCs/>
                <w:szCs w:val="24"/>
                <w:bdr w:val="none" w:sz="0" w:space="0" w:color="auto" w:frame="1"/>
              </w:rPr>
            </w:pPr>
            <w:r w:rsidRPr="005125A0">
              <w:rPr>
                <w:rFonts w:ascii="Times New Roman" w:eastAsia="Times New Roman" w:hAnsi="Times New Roman"/>
                <w:b/>
                <w:bCs/>
                <w:iCs/>
                <w:szCs w:val="24"/>
                <w:bdr w:val="none" w:sz="0" w:space="0" w:color="auto" w:frame="1"/>
              </w:rPr>
              <w:t>2017</w:t>
            </w:r>
          </w:p>
        </w:tc>
        <w:tc>
          <w:tcPr>
            <w:tcW w:w="2241" w:type="dxa"/>
            <w:vAlign w:val="center"/>
          </w:tcPr>
          <w:p w:rsidR="00825339" w:rsidRPr="005125A0" w:rsidRDefault="00825339" w:rsidP="000C79E0">
            <w:pPr>
              <w:shd w:val="clear" w:color="auto" w:fill="FFFFFF"/>
              <w:spacing w:after="240" w:line="320" w:lineRule="atLeast"/>
              <w:ind w:firstLine="360"/>
              <w:jc w:val="center"/>
              <w:rPr>
                <w:rFonts w:ascii="Times New Roman" w:eastAsia="Times New Roman" w:hAnsi="Times New Roman"/>
                <w:bCs/>
                <w:iCs/>
                <w:szCs w:val="24"/>
                <w:bdr w:val="none" w:sz="0" w:space="0" w:color="auto" w:frame="1"/>
              </w:rPr>
            </w:pPr>
            <w:r>
              <w:rPr>
                <w:rFonts w:ascii="Times New Roman" w:eastAsia="Times New Roman" w:hAnsi="Times New Roman"/>
                <w:bCs/>
                <w:iCs/>
                <w:szCs w:val="24"/>
                <w:bdr w:val="none" w:sz="0" w:space="0" w:color="auto" w:frame="1"/>
              </w:rPr>
              <w:t>19</w:t>
            </w:r>
          </w:p>
        </w:tc>
        <w:tc>
          <w:tcPr>
            <w:tcW w:w="1755" w:type="dxa"/>
            <w:vAlign w:val="center"/>
          </w:tcPr>
          <w:p w:rsidR="00825339" w:rsidRPr="005125A0" w:rsidRDefault="00825339" w:rsidP="000C79E0">
            <w:pPr>
              <w:shd w:val="clear" w:color="auto" w:fill="FFFFFF"/>
              <w:spacing w:after="240" w:line="320" w:lineRule="atLeast"/>
              <w:ind w:firstLine="360"/>
              <w:jc w:val="right"/>
              <w:rPr>
                <w:rFonts w:ascii="Times New Roman" w:eastAsia="Times New Roman" w:hAnsi="Times New Roman"/>
                <w:bCs/>
                <w:iCs/>
                <w:szCs w:val="24"/>
                <w:bdr w:val="none" w:sz="0" w:space="0" w:color="auto" w:frame="1"/>
              </w:rPr>
            </w:pPr>
            <w:r>
              <w:rPr>
                <w:rFonts w:ascii="Times New Roman" w:eastAsia="Times New Roman" w:hAnsi="Times New Roman"/>
                <w:bCs/>
                <w:iCs/>
                <w:szCs w:val="24"/>
                <w:bdr w:val="none" w:sz="0" w:space="0" w:color="auto" w:frame="1"/>
              </w:rPr>
              <w:t>3.625.765</w:t>
            </w:r>
          </w:p>
        </w:tc>
        <w:tc>
          <w:tcPr>
            <w:tcW w:w="3284" w:type="dxa"/>
            <w:vAlign w:val="center"/>
          </w:tcPr>
          <w:p w:rsidR="00825339" w:rsidRPr="005125A0" w:rsidRDefault="00825339" w:rsidP="000C79E0">
            <w:pPr>
              <w:shd w:val="clear" w:color="auto" w:fill="FFFFFF"/>
              <w:spacing w:after="240" w:line="320" w:lineRule="atLeast"/>
              <w:ind w:firstLine="360"/>
              <w:jc w:val="right"/>
              <w:rPr>
                <w:rFonts w:ascii="Times New Roman" w:eastAsia="Times New Roman" w:hAnsi="Times New Roman"/>
                <w:bCs/>
                <w:iCs/>
                <w:szCs w:val="24"/>
                <w:bdr w:val="none" w:sz="0" w:space="0" w:color="auto" w:frame="1"/>
              </w:rPr>
            </w:pPr>
            <w:r>
              <w:rPr>
                <w:rFonts w:ascii="Times New Roman" w:eastAsia="Times New Roman" w:hAnsi="Times New Roman"/>
                <w:bCs/>
                <w:iCs/>
                <w:szCs w:val="24"/>
                <w:bdr w:val="none" w:sz="0" w:space="0" w:color="auto" w:frame="1"/>
              </w:rPr>
              <w:t>2.637.356,63</w:t>
            </w:r>
          </w:p>
        </w:tc>
      </w:tr>
    </w:tbl>
    <w:p w:rsidR="00825339" w:rsidRDefault="00825339" w:rsidP="00825339">
      <w:pPr>
        <w:shd w:val="clear" w:color="auto" w:fill="FFFFFF"/>
        <w:spacing w:after="240" w:line="320" w:lineRule="atLeast"/>
        <w:ind w:firstLine="708"/>
        <w:jc w:val="both"/>
        <w:rPr>
          <w:rFonts w:ascii="Times New Roman" w:eastAsia="Times New Roman" w:hAnsi="Times New Roman"/>
          <w:b/>
          <w:sz w:val="24"/>
          <w:szCs w:val="24"/>
          <w:bdr w:val="none" w:sz="0" w:space="0" w:color="auto" w:frame="1"/>
        </w:rPr>
      </w:pPr>
    </w:p>
    <w:p w:rsidR="00825339" w:rsidRDefault="00825339" w:rsidP="00825339">
      <w:pPr>
        <w:overflowPunct/>
        <w:spacing w:after="160" w:line="259" w:lineRule="auto"/>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br w:type="page"/>
      </w:r>
    </w:p>
    <w:p w:rsidR="00825339" w:rsidRPr="005125A0" w:rsidRDefault="00825339" w:rsidP="00825339">
      <w:pPr>
        <w:shd w:val="clear" w:color="auto" w:fill="FFFFFF"/>
        <w:spacing w:after="240" w:line="320" w:lineRule="atLeast"/>
        <w:ind w:firstLine="708"/>
        <w:jc w:val="both"/>
        <w:rPr>
          <w:rFonts w:ascii="Times New Roman" w:eastAsia="Times New Roman" w:hAnsi="Times New Roman"/>
          <w:sz w:val="24"/>
          <w:szCs w:val="24"/>
          <w:bdr w:val="none" w:sz="0" w:space="0" w:color="auto" w:frame="1"/>
        </w:rPr>
      </w:pPr>
      <w:r w:rsidRPr="005125A0">
        <w:rPr>
          <w:rFonts w:ascii="Times New Roman" w:eastAsia="Times New Roman" w:hAnsi="Times New Roman"/>
          <w:b/>
          <w:sz w:val="24"/>
          <w:szCs w:val="24"/>
          <w:bdr w:val="none" w:sz="0" w:space="0" w:color="auto" w:frame="1"/>
        </w:rPr>
        <w:lastRenderedPageBreak/>
        <w:t>3. Ticari Su Ürünleri Avcılığı</w:t>
      </w:r>
    </w:p>
    <w:p w:rsidR="00825339" w:rsidRDefault="00825339" w:rsidP="00825339">
      <w:pPr>
        <w:spacing w:after="240" w:line="320" w:lineRule="atLeast"/>
        <w:ind w:firstLine="708"/>
        <w:jc w:val="both"/>
        <w:rPr>
          <w:rFonts w:ascii="Times New Roman" w:hAnsi="Times New Roman"/>
          <w:bCs/>
          <w:sz w:val="24"/>
          <w:szCs w:val="24"/>
        </w:rPr>
      </w:pPr>
      <w:proofErr w:type="gramStart"/>
      <w:r w:rsidRPr="005125A0">
        <w:rPr>
          <w:rFonts w:ascii="Times New Roman" w:hAnsi="Times New Roman"/>
          <w:sz w:val="24"/>
          <w:szCs w:val="24"/>
        </w:rPr>
        <w:t xml:space="preserve">01.06.2011 tarih ve 27951 </w:t>
      </w:r>
      <w:r w:rsidRPr="005125A0">
        <w:rPr>
          <w:rFonts w:ascii="Times New Roman" w:eastAsia="TimesNewRoman" w:hAnsi="Times New Roman"/>
          <w:sz w:val="24"/>
          <w:szCs w:val="24"/>
        </w:rPr>
        <w:t>sayılı Resm</w:t>
      </w:r>
      <w:r w:rsidRPr="005125A0">
        <w:rPr>
          <w:rFonts w:ascii="Times New Roman" w:hAnsi="Times New Roman"/>
          <w:sz w:val="24"/>
          <w:szCs w:val="24"/>
        </w:rPr>
        <w:t>i</w:t>
      </w:r>
      <w:r w:rsidRPr="005125A0">
        <w:rPr>
          <w:rFonts w:ascii="Times New Roman" w:eastAsia="TimesNewRoman" w:hAnsi="Times New Roman"/>
          <w:sz w:val="24"/>
          <w:szCs w:val="24"/>
        </w:rPr>
        <w:t xml:space="preserve"> Gazetede yayımlanan,</w:t>
      </w:r>
      <w:r w:rsidRPr="005125A0">
        <w:rPr>
          <w:rFonts w:ascii="Times New Roman" w:hAnsi="Times New Roman"/>
          <w:bCs/>
          <w:sz w:val="24"/>
          <w:szCs w:val="24"/>
        </w:rPr>
        <w:t xml:space="preserve"> </w:t>
      </w:r>
      <w:r>
        <w:rPr>
          <w:rFonts w:ascii="Times New Roman" w:hAnsi="Times New Roman"/>
          <w:bCs/>
          <w:sz w:val="24"/>
          <w:szCs w:val="24"/>
        </w:rPr>
        <w:t>“</w:t>
      </w:r>
      <w:r w:rsidRPr="005125A0">
        <w:rPr>
          <w:rFonts w:ascii="Times New Roman" w:hAnsi="Times New Roman"/>
          <w:bCs/>
          <w:sz w:val="24"/>
          <w:szCs w:val="24"/>
        </w:rPr>
        <w:t>Su Ürünleri Yetiştiriciliği Yatırımlarında İhtiyaç Duyulan Su Ve Su Alanları İle Deniz Ve İç Sulardaki Su Ürünleri İstihsal Hakkının Kiraya Verilmesi Hakkında Yönetmelik</w:t>
      </w:r>
      <w:r>
        <w:rPr>
          <w:rFonts w:ascii="Times New Roman" w:hAnsi="Times New Roman"/>
          <w:bCs/>
          <w:sz w:val="24"/>
          <w:szCs w:val="24"/>
        </w:rPr>
        <w:t>” gereği, İ</w:t>
      </w:r>
      <w:r w:rsidRPr="005125A0">
        <w:rPr>
          <w:rFonts w:ascii="Times New Roman" w:hAnsi="Times New Roman"/>
          <w:bCs/>
          <w:sz w:val="24"/>
          <w:szCs w:val="24"/>
        </w:rPr>
        <w:t xml:space="preserve">limiz sınırlarında bulunan </w:t>
      </w:r>
      <w:r>
        <w:rPr>
          <w:rFonts w:ascii="Times New Roman" w:hAnsi="Times New Roman"/>
          <w:bCs/>
          <w:sz w:val="24"/>
          <w:szCs w:val="24"/>
        </w:rPr>
        <w:t xml:space="preserve">Yamula, </w:t>
      </w:r>
      <w:proofErr w:type="spellStart"/>
      <w:r>
        <w:rPr>
          <w:rFonts w:ascii="Times New Roman" w:hAnsi="Times New Roman"/>
          <w:bCs/>
          <w:sz w:val="24"/>
          <w:szCs w:val="24"/>
        </w:rPr>
        <w:t>Bayramhacı</w:t>
      </w:r>
      <w:proofErr w:type="spellEnd"/>
      <w:r>
        <w:rPr>
          <w:rFonts w:ascii="Times New Roman" w:hAnsi="Times New Roman"/>
          <w:bCs/>
          <w:sz w:val="24"/>
          <w:szCs w:val="24"/>
        </w:rPr>
        <w:t xml:space="preserve"> ve </w:t>
      </w:r>
      <w:r w:rsidRPr="005125A0">
        <w:rPr>
          <w:rFonts w:ascii="Times New Roman" w:hAnsi="Times New Roman"/>
          <w:bCs/>
          <w:sz w:val="24"/>
          <w:szCs w:val="24"/>
        </w:rPr>
        <w:t>Bahçelik</w:t>
      </w:r>
      <w:r>
        <w:rPr>
          <w:rFonts w:ascii="Times New Roman" w:hAnsi="Times New Roman"/>
          <w:bCs/>
          <w:sz w:val="24"/>
          <w:szCs w:val="24"/>
        </w:rPr>
        <w:t xml:space="preserve"> </w:t>
      </w:r>
      <w:r w:rsidRPr="005125A0">
        <w:rPr>
          <w:rFonts w:ascii="Times New Roman" w:hAnsi="Times New Roman"/>
          <w:bCs/>
          <w:sz w:val="24"/>
          <w:szCs w:val="24"/>
        </w:rPr>
        <w:t xml:space="preserve">Baraj Göllerinin avcılık hakkı kiralamaları İl Müdürlüğümüz tarafından gerçekleştirilmiştir. </w:t>
      </w:r>
      <w:proofErr w:type="gramEnd"/>
    </w:p>
    <w:p w:rsidR="009105B5" w:rsidRPr="005125A0" w:rsidRDefault="009105B5" w:rsidP="00825339">
      <w:pPr>
        <w:spacing w:after="240" w:line="320" w:lineRule="atLeast"/>
        <w:ind w:firstLine="708"/>
        <w:jc w:val="both"/>
        <w:rPr>
          <w:rFonts w:ascii="Times New Roman" w:hAnsi="Times New Roman"/>
          <w:bCs/>
          <w:sz w:val="24"/>
          <w:szCs w:val="24"/>
        </w:rPr>
      </w:pPr>
    </w:p>
    <w:tbl>
      <w:tblPr>
        <w:tblStyle w:val="TabloKlavuzu"/>
        <w:tblW w:w="9639" w:type="dxa"/>
        <w:jc w:val="center"/>
        <w:tblLook w:val="04A0" w:firstRow="1" w:lastRow="0" w:firstColumn="1" w:lastColumn="0" w:noHBand="0" w:noVBand="1"/>
      </w:tblPr>
      <w:tblGrid>
        <w:gridCol w:w="683"/>
        <w:gridCol w:w="1344"/>
        <w:gridCol w:w="1544"/>
        <w:gridCol w:w="1338"/>
        <w:gridCol w:w="1230"/>
        <w:gridCol w:w="1111"/>
        <w:gridCol w:w="2389"/>
      </w:tblGrid>
      <w:tr w:rsidR="00825339" w:rsidRPr="005125A0" w:rsidTr="000C79E0">
        <w:trPr>
          <w:trHeight w:hRule="exact" w:val="511"/>
          <w:jc w:val="center"/>
        </w:trPr>
        <w:tc>
          <w:tcPr>
            <w:tcW w:w="9639" w:type="dxa"/>
            <w:gridSpan w:val="7"/>
          </w:tcPr>
          <w:p w:rsidR="00825339" w:rsidRPr="00F963C2" w:rsidRDefault="00825339" w:rsidP="000C79E0">
            <w:pPr>
              <w:rPr>
                <w:rFonts w:ascii="Times New Roman" w:hAnsi="Times New Roman"/>
                <w:b/>
              </w:rPr>
            </w:pPr>
            <w:r w:rsidRPr="00F963C2">
              <w:rPr>
                <w:rFonts w:ascii="Times New Roman" w:hAnsi="Times New Roman"/>
                <w:b/>
              </w:rPr>
              <w:t>Kayseri – Balıkçılık ve Su Ürünleri Avlak Alanları</w:t>
            </w:r>
          </w:p>
        </w:tc>
      </w:tr>
      <w:tr w:rsidR="00825339" w:rsidRPr="005125A0" w:rsidTr="000C79E0">
        <w:trPr>
          <w:trHeight w:val="511"/>
          <w:jc w:val="center"/>
        </w:trPr>
        <w:tc>
          <w:tcPr>
            <w:tcW w:w="684" w:type="dxa"/>
            <w:vAlign w:val="center"/>
          </w:tcPr>
          <w:p w:rsidR="00825339" w:rsidRPr="00F963C2" w:rsidRDefault="00825339" w:rsidP="000C79E0">
            <w:pPr>
              <w:pStyle w:val="ListeParagraf"/>
              <w:spacing w:after="120" w:line="240" w:lineRule="atLeast"/>
              <w:ind w:left="0"/>
              <w:rPr>
                <w:rFonts w:ascii="Times New Roman" w:eastAsia="Times New Roman" w:hAnsi="Times New Roman"/>
                <w:b/>
                <w:bdr w:val="none" w:sz="0" w:space="0" w:color="auto" w:frame="1"/>
              </w:rPr>
            </w:pPr>
            <w:r w:rsidRPr="00F963C2">
              <w:rPr>
                <w:rFonts w:ascii="Times New Roman" w:eastAsia="Times New Roman" w:hAnsi="Times New Roman"/>
                <w:b/>
                <w:bdr w:val="none" w:sz="0" w:space="0" w:color="auto" w:frame="1"/>
              </w:rPr>
              <w:t>Sıra No</w:t>
            </w:r>
          </w:p>
        </w:tc>
        <w:tc>
          <w:tcPr>
            <w:tcW w:w="1349" w:type="dxa"/>
            <w:vAlign w:val="center"/>
          </w:tcPr>
          <w:p w:rsidR="00825339" w:rsidRPr="005125A0" w:rsidRDefault="00825339" w:rsidP="000C79E0">
            <w:pPr>
              <w:pStyle w:val="ListeParagraf"/>
              <w:spacing w:after="120" w:line="240" w:lineRule="atLeast"/>
              <w:ind w:left="0"/>
              <w:rPr>
                <w:rFonts w:ascii="Times New Roman" w:eastAsia="Times New Roman" w:hAnsi="Times New Roman"/>
                <w:b/>
                <w:bdr w:val="none" w:sz="0" w:space="0" w:color="auto" w:frame="1"/>
              </w:rPr>
            </w:pPr>
            <w:r w:rsidRPr="005125A0">
              <w:rPr>
                <w:rFonts w:ascii="Times New Roman" w:eastAsia="Times New Roman" w:hAnsi="Times New Roman"/>
                <w:b/>
                <w:bdr w:val="none" w:sz="0" w:space="0" w:color="auto" w:frame="1"/>
              </w:rPr>
              <w:t>Kiralık Alanlar</w:t>
            </w:r>
          </w:p>
        </w:tc>
        <w:tc>
          <w:tcPr>
            <w:tcW w:w="1549" w:type="dxa"/>
            <w:vAlign w:val="center"/>
          </w:tcPr>
          <w:p w:rsidR="00825339" w:rsidRPr="005125A0" w:rsidRDefault="00825339" w:rsidP="000C79E0">
            <w:pPr>
              <w:pStyle w:val="ListeParagraf"/>
              <w:spacing w:after="120" w:line="240" w:lineRule="atLeast"/>
              <w:ind w:left="0"/>
              <w:rPr>
                <w:rFonts w:ascii="Times New Roman" w:eastAsia="Times New Roman" w:hAnsi="Times New Roman"/>
                <w:b/>
                <w:bdr w:val="none" w:sz="0" w:space="0" w:color="auto" w:frame="1"/>
              </w:rPr>
            </w:pPr>
            <w:r w:rsidRPr="005125A0">
              <w:rPr>
                <w:rFonts w:ascii="Times New Roman" w:eastAsia="Times New Roman" w:hAnsi="Times New Roman"/>
                <w:b/>
                <w:bdr w:val="none" w:sz="0" w:space="0" w:color="auto" w:frame="1"/>
              </w:rPr>
              <w:t>Su Kaynağının Adı</w:t>
            </w:r>
          </w:p>
        </w:tc>
        <w:tc>
          <w:tcPr>
            <w:tcW w:w="1342" w:type="dxa"/>
            <w:vAlign w:val="center"/>
          </w:tcPr>
          <w:p w:rsidR="00825339" w:rsidRPr="005125A0" w:rsidRDefault="00825339" w:rsidP="000C79E0">
            <w:pPr>
              <w:pStyle w:val="ListeParagraf"/>
              <w:spacing w:after="120" w:line="240" w:lineRule="atLeast"/>
              <w:ind w:left="0"/>
              <w:rPr>
                <w:rFonts w:ascii="Times New Roman" w:eastAsia="Times New Roman" w:hAnsi="Times New Roman"/>
                <w:b/>
                <w:bdr w:val="none" w:sz="0" w:space="0" w:color="auto" w:frame="1"/>
              </w:rPr>
            </w:pPr>
            <w:r w:rsidRPr="005125A0">
              <w:rPr>
                <w:rFonts w:ascii="Times New Roman" w:eastAsia="Times New Roman" w:hAnsi="Times New Roman"/>
                <w:b/>
                <w:bdr w:val="none" w:sz="0" w:space="0" w:color="auto" w:frame="1"/>
              </w:rPr>
              <w:t>Kira Başlangıcı</w:t>
            </w:r>
          </w:p>
        </w:tc>
        <w:tc>
          <w:tcPr>
            <w:tcW w:w="1233" w:type="dxa"/>
            <w:vAlign w:val="center"/>
          </w:tcPr>
          <w:p w:rsidR="00825339" w:rsidRPr="005125A0" w:rsidRDefault="00825339" w:rsidP="000C79E0">
            <w:pPr>
              <w:pStyle w:val="ListeParagraf"/>
              <w:spacing w:after="120" w:line="240" w:lineRule="atLeast"/>
              <w:ind w:left="0"/>
              <w:rPr>
                <w:rFonts w:ascii="Times New Roman" w:eastAsia="Times New Roman" w:hAnsi="Times New Roman"/>
                <w:b/>
                <w:bdr w:val="none" w:sz="0" w:space="0" w:color="auto" w:frame="1"/>
              </w:rPr>
            </w:pPr>
            <w:r w:rsidRPr="005125A0">
              <w:rPr>
                <w:rFonts w:ascii="Times New Roman" w:eastAsia="Times New Roman" w:hAnsi="Times New Roman"/>
                <w:b/>
                <w:bdr w:val="none" w:sz="0" w:space="0" w:color="auto" w:frame="1"/>
              </w:rPr>
              <w:t xml:space="preserve">Kira </w:t>
            </w:r>
          </w:p>
          <w:p w:rsidR="00825339" w:rsidRPr="005125A0" w:rsidRDefault="00825339" w:rsidP="000C79E0">
            <w:pPr>
              <w:pStyle w:val="ListeParagraf"/>
              <w:spacing w:after="120" w:line="240" w:lineRule="atLeast"/>
              <w:ind w:left="0"/>
              <w:rPr>
                <w:rFonts w:ascii="Times New Roman" w:eastAsia="Times New Roman" w:hAnsi="Times New Roman"/>
                <w:b/>
                <w:bdr w:val="none" w:sz="0" w:space="0" w:color="auto" w:frame="1"/>
              </w:rPr>
            </w:pPr>
            <w:r w:rsidRPr="005125A0">
              <w:rPr>
                <w:rFonts w:ascii="Times New Roman" w:eastAsia="Times New Roman" w:hAnsi="Times New Roman"/>
                <w:b/>
                <w:bdr w:val="none" w:sz="0" w:space="0" w:color="auto" w:frame="1"/>
              </w:rPr>
              <w:t>Bitişi</w:t>
            </w:r>
          </w:p>
        </w:tc>
        <w:tc>
          <w:tcPr>
            <w:tcW w:w="1068" w:type="dxa"/>
          </w:tcPr>
          <w:p w:rsidR="00825339" w:rsidRPr="005125A0" w:rsidRDefault="00825339" w:rsidP="000C79E0">
            <w:pPr>
              <w:pStyle w:val="ListeParagraf"/>
              <w:spacing w:after="120" w:line="240" w:lineRule="atLeast"/>
              <w:ind w:left="0"/>
              <w:rPr>
                <w:rFonts w:ascii="Times New Roman" w:eastAsia="Times New Roman" w:hAnsi="Times New Roman"/>
                <w:b/>
                <w:bdr w:val="none" w:sz="0" w:space="0" w:color="auto" w:frame="1"/>
              </w:rPr>
            </w:pPr>
            <w:r>
              <w:rPr>
                <w:rFonts w:ascii="Times New Roman" w:eastAsia="Times New Roman" w:hAnsi="Times New Roman"/>
                <w:b/>
                <w:bdr w:val="none" w:sz="0" w:space="0" w:color="auto" w:frame="1"/>
              </w:rPr>
              <w:t>İlk Yıl Kira Bedeli</w:t>
            </w: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b/>
                <w:bdr w:val="none" w:sz="0" w:space="0" w:color="auto" w:frame="1"/>
              </w:rPr>
            </w:pPr>
            <w:r w:rsidRPr="005125A0">
              <w:rPr>
                <w:rFonts w:ascii="Times New Roman" w:eastAsia="Times New Roman" w:hAnsi="Times New Roman"/>
                <w:b/>
                <w:bdr w:val="none" w:sz="0" w:space="0" w:color="auto" w:frame="1"/>
              </w:rPr>
              <w:t>Tespiti Yapılan</w:t>
            </w:r>
          </w:p>
          <w:p w:rsidR="00825339" w:rsidRPr="005125A0" w:rsidRDefault="00825339" w:rsidP="000C79E0">
            <w:pPr>
              <w:pStyle w:val="ListeParagraf"/>
              <w:spacing w:after="120" w:line="240" w:lineRule="atLeast"/>
              <w:ind w:left="0"/>
              <w:rPr>
                <w:rFonts w:ascii="Times New Roman" w:eastAsia="Times New Roman" w:hAnsi="Times New Roman"/>
                <w:b/>
                <w:bdr w:val="none" w:sz="0" w:space="0" w:color="auto" w:frame="1"/>
              </w:rPr>
            </w:pPr>
            <w:r w:rsidRPr="005125A0">
              <w:rPr>
                <w:rFonts w:ascii="Times New Roman" w:eastAsia="Times New Roman" w:hAnsi="Times New Roman"/>
                <w:b/>
                <w:bdr w:val="none" w:sz="0" w:space="0" w:color="auto" w:frame="1"/>
              </w:rPr>
              <w:t>Stok Miktarı*</w:t>
            </w:r>
          </w:p>
        </w:tc>
      </w:tr>
      <w:tr w:rsidR="00825339" w:rsidRPr="005125A0" w:rsidTr="000C79E0">
        <w:trPr>
          <w:trHeight w:val="405"/>
          <w:jc w:val="center"/>
        </w:trPr>
        <w:tc>
          <w:tcPr>
            <w:tcW w:w="684" w:type="dxa"/>
            <w:vMerge w:val="restart"/>
            <w:vAlign w:val="center"/>
          </w:tcPr>
          <w:p w:rsidR="00825339" w:rsidRPr="00F963C2" w:rsidRDefault="00825339" w:rsidP="000C79E0">
            <w:pPr>
              <w:pStyle w:val="ListeParagraf"/>
              <w:spacing w:after="120" w:line="240" w:lineRule="atLeast"/>
              <w:ind w:left="0"/>
              <w:jc w:val="center"/>
              <w:rPr>
                <w:rFonts w:ascii="Times New Roman" w:eastAsia="Times New Roman" w:hAnsi="Times New Roman"/>
                <w:b/>
                <w:bdr w:val="none" w:sz="0" w:space="0" w:color="auto" w:frame="1"/>
              </w:rPr>
            </w:pPr>
            <w:r w:rsidRPr="00F963C2">
              <w:rPr>
                <w:rFonts w:ascii="Times New Roman" w:eastAsia="Times New Roman" w:hAnsi="Times New Roman"/>
                <w:b/>
                <w:bdr w:val="none" w:sz="0" w:space="0" w:color="auto" w:frame="1"/>
              </w:rPr>
              <w:t>1</w:t>
            </w:r>
          </w:p>
        </w:tc>
        <w:tc>
          <w:tcPr>
            <w:tcW w:w="1349"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r w:rsidRPr="005125A0">
              <w:rPr>
                <w:rFonts w:ascii="Times New Roman" w:eastAsia="Times New Roman" w:hAnsi="Times New Roman"/>
                <w:szCs w:val="20"/>
                <w:bdr w:val="none" w:sz="0" w:space="0" w:color="auto" w:frame="1"/>
              </w:rPr>
              <w:t>Kocasinan</w:t>
            </w:r>
          </w:p>
        </w:tc>
        <w:tc>
          <w:tcPr>
            <w:tcW w:w="1549"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r w:rsidRPr="005125A0">
              <w:rPr>
                <w:rFonts w:ascii="Times New Roman" w:eastAsia="Times New Roman" w:hAnsi="Times New Roman"/>
                <w:szCs w:val="20"/>
                <w:bdr w:val="none" w:sz="0" w:space="0" w:color="auto" w:frame="1"/>
              </w:rPr>
              <w:t>Yamula</w:t>
            </w:r>
          </w:p>
        </w:tc>
        <w:tc>
          <w:tcPr>
            <w:tcW w:w="1342"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20.12.2016</w:t>
            </w:r>
          </w:p>
        </w:tc>
        <w:tc>
          <w:tcPr>
            <w:tcW w:w="1233"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19.12.2020</w:t>
            </w:r>
          </w:p>
        </w:tc>
        <w:tc>
          <w:tcPr>
            <w:tcW w:w="1068" w:type="dxa"/>
            <w:vMerge w:val="restart"/>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82.012_TL</w:t>
            </w: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Pullu Sazan  =  28.000 kg</w:t>
            </w:r>
          </w:p>
        </w:tc>
      </w:tr>
      <w:tr w:rsidR="00825339" w:rsidRPr="005125A0" w:rsidTr="000C79E0">
        <w:trPr>
          <w:trHeight w:val="405"/>
          <w:jc w:val="center"/>
        </w:trPr>
        <w:tc>
          <w:tcPr>
            <w:tcW w:w="684" w:type="dxa"/>
            <w:vMerge/>
            <w:vAlign w:val="center"/>
          </w:tcPr>
          <w:p w:rsidR="00825339" w:rsidRPr="00F963C2" w:rsidRDefault="00825339" w:rsidP="000C79E0">
            <w:pPr>
              <w:pStyle w:val="ListeParagraf"/>
              <w:spacing w:after="120" w:line="240" w:lineRule="atLeast"/>
              <w:ind w:left="0"/>
              <w:jc w:val="center"/>
              <w:rPr>
                <w:rFonts w:ascii="Times New Roman" w:eastAsia="Times New Roman" w:hAnsi="Times New Roman"/>
                <w:b/>
                <w:bdr w:val="none" w:sz="0" w:space="0" w:color="auto" w:frame="1"/>
              </w:rPr>
            </w:pPr>
          </w:p>
        </w:tc>
        <w:tc>
          <w:tcPr>
            <w:tcW w:w="13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5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342"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233"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068" w:type="dxa"/>
            <w:vMerge/>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Sudak           =    5.000 kg</w:t>
            </w:r>
          </w:p>
        </w:tc>
      </w:tr>
      <w:tr w:rsidR="00825339" w:rsidRPr="005125A0" w:rsidTr="000C79E0">
        <w:trPr>
          <w:trHeight w:val="405"/>
          <w:jc w:val="center"/>
        </w:trPr>
        <w:tc>
          <w:tcPr>
            <w:tcW w:w="684" w:type="dxa"/>
            <w:vMerge/>
            <w:vAlign w:val="center"/>
          </w:tcPr>
          <w:p w:rsidR="00825339" w:rsidRPr="00F963C2" w:rsidRDefault="00825339" w:rsidP="000C79E0">
            <w:pPr>
              <w:pStyle w:val="ListeParagraf"/>
              <w:spacing w:after="120" w:line="240" w:lineRule="atLeast"/>
              <w:ind w:left="0"/>
              <w:jc w:val="center"/>
              <w:rPr>
                <w:rFonts w:ascii="Times New Roman" w:eastAsia="Times New Roman" w:hAnsi="Times New Roman"/>
                <w:b/>
                <w:bdr w:val="none" w:sz="0" w:space="0" w:color="auto" w:frame="1"/>
              </w:rPr>
            </w:pPr>
          </w:p>
        </w:tc>
        <w:tc>
          <w:tcPr>
            <w:tcW w:w="13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5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342"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233"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068" w:type="dxa"/>
            <w:vMerge/>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roofErr w:type="spellStart"/>
            <w:r w:rsidRPr="005125A0">
              <w:rPr>
                <w:rFonts w:ascii="Times New Roman" w:eastAsia="Times New Roman" w:hAnsi="Times New Roman"/>
                <w:sz w:val="20"/>
                <w:szCs w:val="20"/>
                <w:bdr w:val="none" w:sz="0" w:space="0" w:color="auto" w:frame="1"/>
              </w:rPr>
              <w:t>Siraz</w:t>
            </w:r>
            <w:proofErr w:type="spellEnd"/>
            <w:r w:rsidRPr="005125A0">
              <w:rPr>
                <w:rFonts w:ascii="Times New Roman" w:eastAsia="Times New Roman" w:hAnsi="Times New Roman"/>
                <w:sz w:val="20"/>
                <w:szCs w:val="20"/>
                <w:bdr w:val="none" w:sz="0" w:space="0" w:color="auto" w:frame="1"/>
              </w:rPr>
              <w:t xml:space="preserve">             =    5.000 kg</w:t>
            </w:r>
          </w:p>
        </w:tc>
      </w:tr>
      <w:tr w:rsidR="00825339" w:rsidRPr="005125A0" w:rsidTr="000C79E0">
        <w:trPr>
          <w:trHeight w:val="405"/>
          <w:jc w:val="center"/>
        </w:trPr>
        <w:tc>
          <w:tcPr>
            <w:tcW w:w="684" w:type="dxa"/>
            <w:vMerge/>
            <w:vAlign w:val="center"/>
          </w:tcPr>
          <w:p w:rsidR="00825339" w:rsidRPr="00F963C2" w:rsidRDefault="00825339" w:rsidP="000C79E0">
            <w:pPr>
              <w:pStyle w:val="ListeParagraf"/>
              <w:spacing w:after="120" w:line="240" w:lineRule="atLeast"/>
              <w:ind w:left="0"/>
              <w:jc w:val="center"/>
              <w:rPr>
                <w:rFonts w:ascii="Times New Roman" w:eastAsia="Times New Roman" w:hAnsi="Times New Roman"/>
                <w:b/>
                <w:bdr w:val="none" w:sz="0" w:space="0" w:color="auto" w:frame="1"/>
              </w:rPr>
            </w:pPr>
          </w:p>
        </w:tc>
        <w:tc>
          <w:tcPr>
            <w:tcW w:w="13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5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342"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233"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068" w:type="dxa"/>
            <w:vMerge/>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Gümüş         = 400.000 kg</w:t>
            </w:r>
          </w:p>
        </w:tc>
      </w:tr>
      <w:tr w:rsidR="00825339" w:rsidRPr="005125A0" w:rsidTr="000C79E0">
        <w:trPr>
          <w:trHeight w:val="421"/>
          <w:jc w:val="center"/>
        </w:trPr>
        <w:tc>
          <w:tcPr>
            <w:tcW w:w="684" w:type="dxa"/>
            <w:vMerge w:val="restart"/>
            <w:vAlign w:val="center"/>
          </w:tcPr>
          <w:p w:rsidR="00825339" w:rsidRPr="00F963C2" w:rsidRDefault="00825339" w:rsidP="000C79E0">
            <w:pPr>
              <w:pStyle w:val="ListeParagraf"/>
              <w:spacing w:after="120" w:line="240" w:lineRule="atLeast"/>
              <w:ind w:left="0"/>
              <w:jc w:val="center"/>
              <w:rPr>
                <w:rFonts w:ascii="Times New Roman" w:eastAsia="Times New Roman" w:hAnsi="Times New Roman"/>
                <w:b/>
                <w:bdr w:val="none" w:sz="0" w:space="0" w:color="auto" w:frame="1"/>
              </w:rPr>
            </w:pPr>
            <w:r>
              <w:rPr>
                <w:rFonts w:ascii="Times New Roman" w:eastAsia="Times New Roman" w:hAnsi="Times New Roman"/>
                <w:b/>
                <w:bdr w:val="none" w:sz="0" w:space="0" w:color="auto" w:frame="1"/>
              </w:rPr>
              <w:t>2</w:t>
            </w:r>
          </w:p>
        </w:tc>
        <w:tc>
          <w:tcPr>
            <w:tcW w:w="1349"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r w:rsidRPr="005125A0">
              <w:rPr>
                <w:rFonts w:ascii="Times New Roman" w:eastAsia="Times New Roman" w:hAnsi="Times New Roman"/>
                <w:szCs w:val="20"/>
                <w:bdr w:val="none" w:sz="0" w:space="0" w:color="auto" w:frame="1"/>
              </w:rPr>
              <w:t>Pınarbaşı</w:t>
            </w:r>
          </w:p>
        </w:tc>
        <w:tc>
          <w:tcPr>
            <w:tcW w:w="1549"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r>
              <w:rPr>
                <w:rFonts w:ascii="Times New Roman" w:eastAsia="Times New Roman" w:hAnsi="Times New Roman"/>
                <w:szCs w:val="20"/>
                <w:bdr w:val="none" w:sz="0" w:space="0" w:color="auto" w:frame="1"/>
              </w:rPr>
              <w:t>Bahçel</w:t>
            </w:r>
            <w:r w:rsidRPr="005125A0">
              <w:rPr>
                <w:rFonts w:ascii="Times New Roman" w:eastAsia="Times New Roman" w:hAnsi="Times New Roman"/>
                <w:szCs w:val="20"/>
                <w:bdr w:val="none" w:sz="0" w:space="0" w:color="auto" w:frame="1"/>
              </w:rPr>
              <w:t>ik</w:t>
            </w:r>
          </w:p>
        </w:tc>
        <w:tc>
          <w:tcPr>
            <w:tcW w:w="1342"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10.08.2017</w:t>
            </w:r>
          </w:p>
        </w:tc>
        <w:tc>
          <w:tcPr>
            <w:tcW w:w="1233"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09.08.2020</w:t>
            </w:r>
          </w:p>
        </w:tc>
        <w:tc>
          <w:tcPr>
            <w:tcW w:w="1068" w:type="dxa"/>
            <w:vMerge w:val="restart"/>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noProof/>
                <w:sz w:val="20"/>
                <w:szCs w:val="20"/>
                <w:lang w:eastAsia="tr-TR"/>
              </w:rPr>
            </w:pPr>
            <w:r>
              <w:rPr>
                <w:rFonts w:ascii="Times New Roman" w:eastAsia="Times New Roman" w:hAnsi="Times New Roman"/>
                <w:sz w:val="20"/>
                <w:szCs w:val="20"/>
                <w:bdr w:val="none" w:sz="0" w:space="0" w:color="auto" w:frame="1"/>
              </w:rPr>
              <w:t>22</w:t>
            </w:r>
            <w:r w:rsidRPr="005125A0">
              <w:rPr>
                <w:rFonts w:ascii="Times New Roman" w:eastAsia="Times New Roman" w:hAnsi="Times New Roman"/>
                <w:sz w:val="20"/>
                <w:szCs w:val="20"/>
                <w:bdr w:val="none" w:sz="0" w:space="0" w:color="auto" w:frame="1"/>
              </w:rPr>
              <w:t>.</w:t>
            </w:r>
            <w:r>
              <w:rPr>
                <w:rFonts w:ascii="Times New Roman" w:eastAsia="Times New Roman" w:hAnsi="Times New Roman"/>
                <w:sz w:val="20"/>
                <w:szCs w:val="20"/>
                <w:bdr w:val="none" w:sz="0" w:space="0" w:color="auto" w:frame="1"/>
              </w:rPr>
              <w:t>796</w:t>
            </w:r>
            <w:r w:rsidRPr="005125A0">
              <w:rPr>
                <w:rFonts w:ascii="Times New Roman" w:eastAsia="Times New Roman" w:hAnsi="Times New Roman"/>
                <w:sz w:val="20"/>
                <w:szCs w:val="20"/>
                <w:bdr w:val="none" w:sz="0" w:space="0" w:color="auto" w:frame="1"/>
              </w:rPr>
              <w:t>_TL</w:t>
            </w: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r w:rsidRPr="005125A0">
              <w:rPr>
                <w:rFonts w:ascii="Times New Roman" w:eastAsia="Times New Roman" w:hAnsi="Times New Roman"/>
                <w:noProof/>
                <w:sz w:val="20"/>
                <w:szCs w:val="20"/>
                <w:lang w:eastAsia="tr-TR"/>
              </w:rPr>
              <w:t>Kefal           =     7.000 kg</w:t>
            </w:r>
          </w:p>
        </w:tc>
      </w:tr>
      <w:tr w:rsidR="00825339" w:rsidRPr="005125A0" w:rsidTr="000C79E0">
        <w:trPr>
          <w:trHeight w:val="421"/>
          <w:jc w:val="center"/>
        </w:trPr>
        <w:tc>
          <w:tcPr>
            <w:tcW w:w="684" w:type="dxa"/>
            <w:vMerge/>
            <w:vAlign w:val="center"/>
          </w:tcPr>
          <w:p w:rsidR="00825339" w:rsidRPr="00F963C2" w:rsidRDefault="00825339" w:rsidP="000C79E0">
            <w:pPr>
              <w:pStyle w:val="ListeParagraf"/>
              <w:spacing w:after="120" w:line="240" w:lineRule="atLeast"/>
              <w:ind w:left="0"/>
              <w:jc w:val="center"/>
              <w:rPr>
                <w:rFonts w:ascii="Times New Roman" w:eastAsia="Times New Roman" w:hAnsi="Times New Roman"/>
                <w:b/>
                <w:bdr w:val="none" w:sz="0" w:space="0" w:color="auto" w:frame="1"/>
              </w:rPr>
            </w:pPr>
          </w:p>
        </w:tc>
        <w:tc>
          <w:tcPr>
            <w:tcW w:w="13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549" w:type="dxa"/>
            <w:vMerge/>
            <w:vAlign w:val="center"/>
          </w:tcPr>
          <w:p w:rsidR="00825339"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342"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233"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068" w:type="dxa"/>
            <w:vMerge/>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r w:rsidRPr="005125A0">
              <w:rPr>
                <w:rFonts w:ascii="Times New Roman" w:eastAsia="Times New Roman" w:hAnsi="Times New Roman"/>
                <w:noProof/>
                <w:sz w:val="20"/>
                <w:szCs w:val="20"/>
                <w:lang w:eastAsia="tr-TR"/>
              </w:rPr>
              <w:t>Sazan          =      5.000 kg</w:t>
            </w:r>
          </w:p>
        </w:tc>
      </w:tr>
      <w:tr w:rsidR="00825339" w:rsidRPr="005125A0" w:rsidTr="000C79E0">
        <w:trPr>
          <w:trHeight w:val="421"/>
          <w:jc w:val="center"/>
        </w:trPr>
        <w:tc>
          <w:tcPr>
            <w:tcW w:w="684" w:type="dxa"/>
            <w:vMerge/>
            <w:vAlign w:val="center"/>
          </w:tcPr>
          <w:p w:rsidR="00825339" w:rsidRPr="00F963C2" w:rsidRDefault="00825339" w:rsidP="000C79E0">
            <w:pPr>
              <w:pStyle w:val="ListeParagraf"/>
              <w:spacing w:after="120" w:line="240" w:lineRule="atLeast"/>
              <w:ind w:left="0"/>
              <w:jc w:val="center"/>
              <w:rPr>
                <w:rFonts w:ascii="Times New Roman" w:eastAsia="Times New Roman" w:hAnsi="Times New Roman"/>
                <w:b/>
                <w:bdr w:val="none" w:sz="0" w:space="0" w:color="auto" w:frame="1"/>
              </w:rPr>
            </w:pPr>
          </w:p>
        </w:tc>
        <w:tc>
          <w:tcPr>
            <w:tcW w:w="13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549" w:type="dxa"/>
            <w:vMerge/>
            <w:vAlign w:val="center"/>
          </w:tcPr>
          <w:p w:rsidR="00825339"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342"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233"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068" w:type="dxa"/>
            <w:vMerge/>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r w:rsidRPr="005125A0">
              <w:rPr>
                <w:rFonts w:ascii="Times New Roman" w:eastAsia="Times New Roman" w:hAnsi="Times New Roman"/>
                <w:noProof/>
                <w:sz w:val="20"/>
                <w:szCs w:val="20"/>
                <w:lang w:eastAsia="tr-TR"/>
              </w:rPr>
              <w:t>Turna          =         500 kg</w:t>
            </w:r>
          </w:p>
        </w:tc>
      </w:tr>
      <w:tr w:rsidR="00825339" w:rsidRPr="005125A0" w:rsidTr="000C79E0">
        <w:trPr>
          <w:trHeight w:val="421"/>
          <w:jc w:val="center"/>
        </w:trPr>
        <w:tc>
          <w:tcPr>
            <w:tcW w:w="684" w:type="dxa"/>
            <w:vMerge/>
            <w:vAlign w:val="center"/>
          </w:tcPr>
          <w:p w:rsidR="00825339" w:rsidRPr="00F963C2" w:rsidRDefault="00825339" w:rsidP="000C79E0">
            <w:pPr>
              <w:pStyle w:val="ListeParagraf"/>
              <w:spacing w:after="120" w:line="240" w:lineRule="atLeast"/>
              <w:ind w:left="0"/>
              <w:jc w:val="center"/>
              <w:rPr>
                <w:rFonts w:ascii="Times New Roman" w:eastAsia="Times New Roman" w:hAnsi="Times New Roman"/>
                <w:b/>
                <w:bdr w:val="none" w:sz="0" w:space="0" w:color="auto" w:frame="1"/>
              </w:rPr>
            </w:pPr>
          </w:p>
        </w:tc>
        <w:tc>
          <w:tcPr>
            <w:tcW w:w="13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549" w:type="dxa"/>
            <w:vMerge/>
            <w:vAlign w:val="center"/>
          </w:tcPr>
          <w:p w:rsidR="00825339"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342"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233"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068" w:type="dxa"/>
            <w:vMerge/>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r w:rsidRPr="005125A0">
              <w:rPr>
                <w:rFonts w:ascii="Times New Roman" w:eastAsia="Times New Roman" w:hAnsi="Times New Roman"/>
                <w:sz w:val="20"/>
                <w:szCs w:val="20"/>
                <w:bdr w:val="none" w:sz="0" w:space="0" w:color="auto" w:frame="1"/>
              </w:rPr>
              <w:t xml:space="preserve">Gümüş         = </w:t>
            </w:r>
            <w:r>
              <w:rPr>
                <w:rFonts w:ascii="Times New Roman" w:eastAsia="Times New Roman" w:hAnsi="Times New Roman"/>
                <w:sz w:val="20"/>
                <w:szCs w:val="20"/>
                <w:bdr w:val="none" w:sz="0" w:space="0" w:color="auto" w:frame="1"/>
              </w:rPr>
              <w:t>1</w:t>
            </w:r>
            <w:r w:rsidRPr="005125A0">
              <w:rPr>
                <w:rFonts w:ascii="Times New Roman" w:eastAsia="Times New Roman" w:hAnsi="Times New Roman"/>
                <w:sz w:val="20"/>
                <w:szCs w:val="20"/>
                <w:bdr w:val="none" w:sz="0" w:space="0" w:color="auto" w:frame="1"/>
              </w:rPr>
              <w:t>0</w:t>
            </w:r>
            <w:r>
              <w:rPr>
                <w:rFonts w:ascii="Times New Roman" w:eastAsia="Times New Roman" w:hAnsi="Times New Roman"/>
                <w:sz w:val="20"/>
                <w:szCs w:val="20"/>
                <w:bdr w:val="none" w:sz="0" w:space="0" w:color="auto" w:frame="1"/>
              </w:rPr>
              <w:t>3</w:t>
            </w:r>
            <w:r w:rsidRPr="005125A0">
              <w:rPr>
                <w:rFonts w:ascii="Times New Roman" w:eastAsia="Times New Roman" w:hAnsi="Times New Roman"/>
                <w:sz w:val="20"/>
                <w:szCs w:val="20"/>
                <w:bdr w:val="none" w:sz="0" w:space="0" w:color="auto" w:frame="1"/>
              </w:rPr>
              <w:t>.0</w:t>
            </w:r>
            <w:r>
              <w:rPr>
                <w:rFonts w:ascii="Times New Roman" w:eastAsia="Times New Roman" w:hAnsi="Times New Roman"/>
                <w:sz w:val="20"/>
                <w:szCs w:val="20"/>
                <w:bdr w:val="none" w:sz="0" w:space="0" w:color="auto" w:frame="1"/>
              </w:rPr>
              <w:t>79</w:t>
            </w:r>
            <w:r w:rsidRPr="005125A0">
              <w:rPr>
                <w:rFonts w:ascii="Times New Roman" w:eastAsia="Times New Roman" w:hAnsi="Times New Roman"/>
                <w:sz w:val="20"/>
                <w:szCs w:val="20"/>
                <w:bdr w:val="none" w:sz="0" w:space="0" w:color="auto" w:frame="1"/>
              </w:rPr>
              <w:t xml:space="preserve"> kg</w:t>
            </w:r>
          </w:p>
        </w:tc>
      </w:tr>
      <w:tr w:rsidR="00825339" w:rsidRPr="005125A0" w:rsidTr="000C79E0">
        <w:trPr>
          <w:trHeight w:val="421"/>
          <w:jc w:val="center"/>
        </w:trPr>
        <w:tc>
          <w:tcPr>
            <w:tcW w:w="684" w:type="dxa"/>
            <w:vMerge w:val="restart"/>
            <w:vAlign w:val="center"/>
          </w:tcPr>
          <w:p w:rsidR="00825339" w:rsidRPr="00F963C2" w:rsidRDefault="00825339" w:rsidP="000C79E0">
            <w:pPr>
              <w:pStyle w:val="ListeParagraf"/>
              <w:spacing w:after="120" w:line="240" w:lineRule="atLeast"/>
              <w:ind w:left="0"/>
              <w:jc w:val="center"/>
              <w:rPr>
                <w:rFonts w:ascii="Times New Roman" w:eastAsia="Times New Roman" w:hAnsi="Times New Roman"/>
                <w:b/>
                <w:bdr w:val="none" w:sz="0" w:space="0" w:color="auto" w:frame="1"/>
              </w:rPr>
            </w:pPr>
            <w:r>
              <w:rPr>
                <w:rFonts w:ascii="Times New Roman" w:eastAsia="Times New Roman" w:hAnsi="Times New Roman"/>
                <w:b/>
                <w:bdr w:val="none" w:sz="0" w:space="0" w:color="auto" w:frame="1"/>
              </w:rPr>
              <w:t>3</w:t>
            </w:r>
          </w:p>
        </w:tc>
        <w:tc>
          <w:tcPr>
            <w:tcW w:w="1349"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r w:rsidRPr="005125A0">
              <w:rPr>
                <w:rFonts w:ascii="Times New Roman" w:eastAsia="Times New Roman" w:hAnsi="Times New Roman"/>
                <w:szCs w:val="20"/>
                <w:bdr w:val="none" w:sz="0" w:space="0" w:color="auto" w:frame="1"/>
              </w:rPr>
              <w:t>Kocasinan</w:t>
            </w:r>
          </w:p>
        </w:tc>
        <w:tc>
          <w:tcPr>
            <w:tcW w:w="1549"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roofErr w:type="spellStart"/>
            <w:r w:rsidRPr="005125A0">
              <w:rPr>
                <w:rFonts w:ascii="Times New Roman" w:eastAsia="Times New Roman" w:hAnsi="Times New Roman"/>
                <w:szCs w:val="20"/>
                <w:bdr w:val="none" w:sz="0" w:space="0" w:color="auto" w:frame="1"/>
              </w:rPr>
              <w:t>Bayramhacı</w:t>
            </w:r>
            <w:proofErr w:type="spellEnd"/>
          </w:p>
        </w:tc>
        <w:tc>
          <w:tcPr>
            <w:tcW w:w="1342"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02.11.201</w:t>
            </w:r>
            <w:r>
              <w:rPr>
                <w:rFonts w:ascii="Times New Roman" w:eastAsia="Times New Roman" w:hAnsi="Times New Roman"/>
                <w:sz w:val="20"/>
                <w:szCs w:val="20"/>
                <w:bdr w:val="none" w:sz="0" w:space="0" w:color="auto" w:frame="1"/>
              </w:rPr>
              <w:t>8</w:t>
            </w:r>
          </w:p>
        </w:tc>
        <w:tc>
          <w:tcPr>
            <w:tcW w:w="1233" w:type="dxa"/>
            <w:vMerge w:val="restart"/>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r w:rsidRPr="005125A0">
              <w:rPr>
                <w:rFonts w:ascii="Times New Roman" w:eastAsia="Times New Roman" w:hAnsi="Times New Roman"/>
                <w:sz w:val="20"/>
                <w:szCs w:val="20"/>
                <w:bdr w:val="none" w:sz="0" w:space="0" w:color="auto" w:frame="1"/>
              </w:rPr>
              <w:t>01.11.20</w:t>
            </w:r>
            <w:r>
              <w:rPr>
                <w:rFonts w:ascii="Times New Roman" w:eastAsia="Times New Roman" w:hAnsi="Times New Roman"/>
                <w:sz w:val="20"/>
                <w:szCs w:val="20"/>
                <w:bdr w:val="none" w:sz="0" w:space="0" w:color="auto" w:frame="1"/>
              </w:rPr>
              <w:t>20</w:t>
            </w:r>
          </w:p>
        </w:tc>
        <w:tc>
          <w:tcPr>
            <w:tcW w:w="1068" w:type="dxa"/>
            <w:vMerge w:val="restart"/>
            <w:vAlign w:val="center"/>
          </w:tcPr>
          <w:p w:rsidR="00825339" w:rsidRPr="005125A0" w:rsidRDefault="00825339" w:rsidP="000C79E0">
            <w:pPr>
              <w:pStyle w:val="ListeParagraf"/>
              <w:spacing w:after="120" w:line="240" w:lineRule="atLeast"/>
              <w:ind w:left="0"/>
              <w:jc w:val="center"/>
              <w:rPr>
                <w:rFonts w:ascii="Times New Roman" w:eastAsia="Times New Roman" w:hAnsi="Times New Roman"/>
                <w:noProof/>
                <w:sz w:val="20"/>
                <w:szCs w:val="20"/>
                <w:lang w:eastAsia="tr-TR"/>
              </w:rPr>
            </w:pPr>
            <w:r>
              <w:rPr>
                <w:rFonts w:ascii="Times New Roman" w:eastAsia="Times New Roman" w:hAnsi="Times New Roman"/>
                <w:sz w:val="20"/>
                <w:szCs w:val="20"/>
                <w:bdr w:val="none" w:sz="0" w:space="0" w:color="auto" w:frame="1"/>
              </w:rPr>
              <w:t>5</w:t>
            </w:r>
            <w:r w:rsidRPr="005125A0">
              <w:rPr>
                <w:rFonts w:ascii="Times New Roman" w:eastAsia="Times New Roman" w:hAnsi="Times New Roman"/>
                <w:sz w:val="20"/>
                <w:szCs w:val="20"/>
                <w:bdr w:val="none" w:sz="0" w:space="0" w:color="auto" w:frame="1"/>
              </w:rPr>
              <w:t>.</w:t>
            </w:r>
            <w:r>
              <w:rPr>
                <w:rFonts w:ascii="Times New Roman" w:eastAsia="Times New Roman" w:hAnsi="Times New Roman"/>
                <w:sz w:val="20"/>
                <w:szCs w:val="20"/>
                <w:bdr w:val="none" w:sz="0" w:space="0" w:color="auto" w:frame="1"/>
              </w:rPr>
              <w:t>7</w:t>
            </w:r>
            <w:r w:rsidRPr="005125A0">
              <w:rPr>
                <w:rFonts w:ascii="Times New Roman" w:eastAsia="Times New Roman" w:hAnsi="Times New Roman"/>
                <w:sz w:val="20"/>
                <w:szCs w:val="20"/>
                <w:bdr w:val="none" w:sz="0" w:space="0" w:color="auto" w:frame="1"/>
              </w:rPr>
              <w:t>00_TL</w:t>
            </w: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r w:rsidRPr="005125A0">
              <w:rPr>
                <w:rFonts w:ascii="Times New Roman" w:eastAsia="Times New Roman" w:hAnsi="Times New Roman"/>
                <w:noProof/>
                <w:sz w:val="20"/>
                <w:szCs w:val="20"/>
                <w:lang w:eastAsia="tr-TR"/>
              </w:rPr>
              <w:t>Pullu Sazan  =     6.000 kg</w:t>
            </w:r>
          </w:p>
        </w:tc>
      </w:tr>
      <w:tr w:rsidR="00825339" w:rsidRPr="005125A0" w:rsidTr="000C79E0">
        <w:trPr>
          <w:trHeight w:val="421"/>
          <w:jc w:val="center"/>
        </w:trPr>
        <w:tc>
          <w:tcPr>
            <w:tcW w:w="684" w:type="dxa"/>
            <w:vMerge/>
            <w:vAlign w:val="center"/>
          </w:tcPr>
          <w:p w:rsidR="00825339" w:rsidRPr="00F963C2" w:rsidRDefault="00825339" w:rsidP="000C79E0">
            <w:pPr>
              <w:pStyle w:val="ListeParagraf"/>
              <w:spacing w:after="120" w:line="240" w:lineRule="atLeast"/>
              <w:ind w:left="0"/>
              <w:rPr>
                <w:rFonts w:ascii="Times New Roman" w:eastAsia="Times New Roman" w:hAnsi="Times New Roman"/>
                <w:b/>
                <w:bdr w:val="none" w:sz="0" w:space="0" w:color="auto" w:frame="1"/>
              </w:rPr>
            </w:pPr>
          </w:p>
        </w:tc>
        <w:tc>
          <w:tcPr>
            <w:tcW w:w="13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5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342"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233"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068" w:type="dxa"/>
            <w:vMerge/>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r w:rsidRPr="005125A0">
              <w:rPr>
                <w:rFonts w:ascii="Times New Roman" w:eastAsia="Times New Roman" w:hAnsi="Times New Roman"/>
                <w:noProof/>
                <w:sz w:val="20"/>
                <w:szCs w:val="20"/>
                <w:lang w:eastAsia="tr-TR"/>
              </w:rPr>
              <w:t>Tatlı Su Kefali  = 3.000 kg</w:t>
            </w:r>
          </w:p>
        </w:tc>
      </w:tr>
      <w:tr w:rsidR="00825339" w:rsidRPr="005125A0" w:rsidTr="000C79E0">
        <w:trPr>
          <w:trHeight w:val="421"/>
          <w:jc w:val="center"/>
        </w:trPr>
        <w:tc>
          <w:tcPr>
            <w:tcW w:w="684" w:type="dxa"/>
            <w:vMerge/>
            <w:vAlign w:val="center"/>
          </w:tcPr>
          <w:p w:rsidR="00825339" w:rsidRPr="00F963C2" w:rsidRDefault="00825339" w:rsidP="000C79E0">
            <w:pPr>
              <w:pStyle w:val="ListeParagraf"/>
              <w:spacing w:after="120" w:line="240" w:lineRule="atLeast"/>
              <w:ind w:left="0"/>
              <w:rPr>
                <w:rFonts w:ascii="Times New Roman" w:eastAsia="Times New Roman" w:hAnsi="Times New Roman"/>
                <w:b/>
                <w:bdr w:val="none" w:sz="0" w:space="0" w:color="auto" w:frame="1"/>
              </w:rPr>
            </w:pPr>
          </w:p>
        </w:tc>
        <w:tc>
          <w:tcPr>
            <w:tcW w:w="13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549"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Cs w:val="20"/>
                <w:bdr w:val="none" w:sz="0" w:space="0" w:color="auto" w:frame="1"/>
              </w:rPr>
            </w:pPr>
          </w:p>
        </w:tc>
        <w:tc>
          <w:tcPr>
            <w:tcW w:w="1342"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233" w:type="dxa"/>
            <w:vMerge/>
            <w:vAlign w:val="center"/>
          </w:tcPr>
          <w:p w:rsidR="00825339" w:rsidRPr="005125A0" w:rsidRDefault="00825339" w:rsidP="000C79E0">
            <w:pPr>
              <w:pStyle w:val="ListeParagraf"/>
              <w:spacing w:after="120" w:line="240" w:lineRule="atLeast"/>
              <w:ind w:left="0"/>
              <w:rPr>
                <w:rFonts w:ascii="Times New Roman" w:eastAsia="Times New Roman" w:hAnsi="Times New Roman"/>
                <w:sz w:val="20"/>
                <w:szCs w:val="20"/>
                <w:bdr w:val="none" w:sz="0" w:space="0" w:color="auto" w:frame="1"/>
              </w:rPr>
            </w:pPr>
          </w:p>
        </w:tc>
        <w:tc>
          <w:tcPr>
            <w:tcW w:w="1068" w:type="dxa"/>
            <w:vMerge/>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p>
        </w:tc>
        <w:tc>
          <w:tcPr>
            <w:tcW w:w="2414" w:type="dxa"/>
            <w:vAlign w:val="center"/>
          </w:tcPr>
          <w:p w:rsidR="00825339" w:rsidRPr="005125A0" w:rsidRDefault="00825339" w:rsidP="000C79E0">
            <w:pPr>
              <w:pStyle w:val="ListeParagraf"/>
              <w:spacing w:after="120" w:line="240" w:lineRule="atLeast"/>
              <w:ind w:left="0"/>
              <w:rPr>
                <w:rFonts w:ascii="Times New Roman" w:eastAsia="Times New Roman" w:hAnsi="Times New Roman"/>
                <w:noProof/>
                <w:sz w:val="20"/>
                <w:szCs w:val="20"/>
                <w:lang w:eastAsia="tr-TR"/>
              </w:rPr>
            </w:pPr>
            <w:r w:rsidRPr="005125A0">
              <w:rPr>
                <w:rFonts w:ascii="Times New Roman" w:eastAsia="Times New Roman" w:hAnsi="Times New Roman"/>
                <w:noProof/>
                <w:sz w:val="20"/>
                <w:szCs w:val="20"/>
                <w:lang w:eastAsia="tr-TR"/>
              </w:rPr>
              <w:t>Siraz                =  7.000 kg</w:t>
            </w:r>
          </w:p>
        </w:tc>
      </w:tr>
      <w:tr w:rsidR="00825339" w:rsidRPr="005125A0" w:rsidTr="000C79E0">
        <w:trPr>
          <w:trHeight w:hRule="exact" w:val="511"/>
          <w:jc w:val="center"/>
        </w:trPr>
        <w:tc>
          <w:tcPr>
            <w:tcW w:w="6157" w:type="dxa"/>
            <w:gridSpan w:val="5"/>
            <w:vAlign w:val="bottom"/>
          </w:tcPr>
          <w:p w:rsidR="00825339" w:rsidRPr="005125A0" w:rsidRDefault="00825339" w:rsidP="000C79E0">
            <w:pPr>
              <w:rPr>
                <w:rFonts w:ascii="Times New Roman" w:hAnsi="Times New Roman"/>
              </w:rPr>
            </w:pPr>
            <w:r w:rsidRPr="005125A0">
              <w:rPr>
                <w:rFonts w:ascii="Times New Roman" w:hAnsi="Times New Roman"/>
              </w:rPr>
              <w:t>Toplam Avlanabilir Su Ürünleri Stok Miktarı</w:t>
            </w:r>
          </w:p>
        </w:tc>
        <w:tc>
          <w:tcPr>
            <w:tcW w:w="1068" w:type="dxa"/>
          </w:tcPr>
          <w:p w:rsidR="00825339" w:rsidRDefault="00825339" w:rsidP="000C79E0">
            <w:pPr>
              <w:rPr>
                <w:rFonts w:ascii="Times New Roman" w:hAnsi="Times New Roman"/>
                <w:b/>
              </w:rPr>
            </w:pPr>
          </w:p>
        </w:tc>
        <w:tc>
          <w:tcPr>
            <w:tcW w:w="2414" w:type="dxa"/>
            <w:vAlign w:val="bottom"/>
          </w:tcPr>
          <w:p w:rsidR="00825339" w:rsidRPr="005125A0" w:rsidRDefault="00825339" w:rsidP="000C79E0">
            <w:pPr>
              <w:rPr>
                <w:rFonts w:ascii="Times New Roman" w:hAnsi="Times New Roman"/>
                <w:b/>
              </w:rPr>
            </w:pPr>
            <w:r>
              <w:rPr>
                <w:rFonts w:ascii="Times New Roman" w:hAnsi="Times New Roman"/>
                <w:b/>
              </w:rPr>
              <w:t>569</w:t>
            </w:r>
            <w:r w:rsidRPr="005125A0">
              <w:rPr>
                <w:rFonts w:ascii="Times New Roman" w:hAnsi="Times New Roman"/>
                <w:b/>
              </w:rPr>
              <w:t>.5</w:t>
            </w:r>
            <w:r>
              <w:rPr>
                <w:rFonts w:ascii="Times New Roman" w:hAnsi="Times New Roman"/>
                <w:b/>
              </w:rPr>
              <w:t>79</w:t>
            </w:r>
            <w:r w:rsidRPr="005125A0">
              <w:rPr>
                <w:rFonts w:ascii="Times New Roman" w:hAnsi="Times New Roman"/>
                <w:b/>
              </w:rPr>
              <w:t>_kg</w:t>
            </w:r>
          </w:p>
        </w:tc>
      </w:tr>
    </w:tbl>
    <w:p w:rsidR="00825339" w:rsidRDefault="00825339" w:rsidP="00825339">
      <w:pPr>
        <w:shd w:val="clear" w:color="auto" w:fill="FFFFFF"/>
        <w:spacing w:after="120" w:line="240" w:lineRule="atLeast"/>
        <w:rPr>
          <w:rFonts w:ascii="Times New Roman" w:hAnsi="Times New Roman"/>
          <w:sz w:val="24"/>
          <w:szCs w:val="24"/>
        </w:rPr>
      </w:pPr>
      <w:r w:rsidRPr="005125A0">
        <w:rPr>
          <w:rFonts w:ascii="Times New Roman" w:eastAsia="Times New Roman" w:hAnsi="Times New Roman"/>
          <w:sz w:val="16"/>
          <w:szCs w:val="24"/>
          <w:bdr w:val="none" w:sz="0" w:space="0" w:color="auto" w:frame="1"/>
        </w:rPr>
        <w:t>* Stok Tespit Raporlarına Gör</w:t>
      </w:r>
      <w:r>
        <w:rPr>
          <w:rFonts w:ascii="Times New Roman" w:eastAsia="Times New Roman" w:hAnsi="Times New Roman"/>
          <w:sz w:val="16"/>
          <w:szCs w:val="24"/>
          <w:bdr w:val="none" w:sz="0" w:space="0" w:color="auto" w:frame="1"/>
        </w:rPr>
        <w:t>e</w:t>
      </w:r>
    </w:p>
    <w:p w:rsidR="00825339" w:rsidRDefault="00825339" w:rsidP="00825339">
      <w:pPr>
        <w:spacing w:after="240" w:line="320" w:lineRule="atLeast"/>
        <w:ind w:firstLine="708"/>
        <w:jc w:val="both"/>
        <w:rPr>
          <w:rFonts w:ascii="Times New Roman" w:hAnsi="Times New Roman"/>
          <w:sz w:val="24"/>
          <w:szCs w:val="24"/>
        </w:rPr>
      </w:pPr>
    </w:p>
    <w:p w:rsidR="00825339" w:rsidRDefault="00825339" w:rsidP="00825339">
      <w:pPr>
        <w:spacing w:after="240" w:line="320" w:lineRule="atLeast"/>
        <w:ind w:firstLine="708"/>
        <w:jc w:val="both"/>
        <w:rPr>
          <w:rFonts w:ascii="Times New Roman" w:hAnsi="Times New Roman"/>
          <w:sz w:val="24"/>
          <w:szCs w:val="24"/>
        </w:rPr>
      </w:pPr>
      <w:r w:rsidRPr="005125A0">
        <w:rPr>
          <w:rFonts w:ascii="Times New Roman" w:hAnsi="Times New Roman"/>
          <w:sz w:val="24"/>
          <w:szCs w:val="24"/>
        </w:rPr>
        <w:t>İl Müdürlüğümüzce ‘</w:t>
      </w:r>
      <w:r w:rsidRPr="005125A0">
        <w:rPr>
          <w:rFonts w:ascii="Times New Roman" w:hAnsi="Times New Roman"/>
          <w:bCs/>
          <w:sz w:val="24"/>
          <w:szCs w:val="24"/>
        </w:rPr>
        <w:t>Su Ürünleri Yetiştiriciliği Yatırımlarında İhtiyaç Duyulan Su ve Su Alanları ile Deniz ve İç sulardaki Su Ürünleri İstihsal Hakkının Kiraya Verilmesi Hakkında Yönetmelik’</w:t>
      </w:r>
      <w:r w:rsidRPr="005125A0">
        <w:rPr>
          <w:rFonts w:ascii="Times New Roman" w:hAnsi="Times New Roman"/>
          <w:sz w:val="24"/>
          <w:szCs w:val="24"/>
        </w:rPr>
        <w:t xml:space="preserve"> gereğince 20.12.2016 tarihinde Yamula Baraj Gölünün su ürünleri istihsal hakkının kiralama ihalesi gerçekleştirilmiştir. Yıllık </w:t>
      </w:r>
      <w:r w:rsidRPr="00F756B4">
        <w:rPr>
          <w:rFonts w:ascii="Times New Roman" w:hAnsi="Times New Roman"/>
          <w:sz w:val="24"/>
          <w:szCs w:val="24"/>
        </w:rPr>
        <w:t>438 ton</w:t>
      </w:r>
      <w:r w:rsidRPr="005125A0">
        <w:rPr>
          <w:rFonts w:ascii="Times New Roman" w:hAnsi="Times New Roman"/>
          <w:b/>
          <w:sz w:val="24"/>
          <w:szCs w:val="24"/>
        </w:rPr>
        <w:t xml:space="preserve"> </w:t>
      </w:r>
      <w:r w:rsidRPr="005125A0">
        <w:rPr>
          <w:rFonts w:ascii="Times New Roman" w:hAnsi="Times New Roman"/>
          <w:sz w:val="24"/>
          <w:szCs w:val="24"/>
        </w:rPr>
        <w:t xml:space="preserve">stok miktarı ve geliri Genel Bütçeye hesabına gelir kaydedilerek aktarılmak </w:t>
      </w:r>
      <w:r w:rsidR="009105B5">
        <w:rPr>
          <w:rFonts w:ascii="Times New Roman" w:hAnsi="Times New Roman"/>
          <w:sz w:val="24"/>
          <w:szCs w:val="24"/>
        </w:rPr>
        <w:t xml:space="preserve">üzere </w:t>
      </w:r>
      <w:r w:rsidRPr="005125A0">
        <w:rPr>
          <w:rFonts w:ascii="Times New Roman" w:hAnsi="Times New Roman"/>
          <w:sz w:val="24"/>
          <w:szCs w:val="24"/>
        </w:rPr>
        <w:t>gerçekleşen ihalede</w:t>
      </w:r>
      <w:r w:rsidR="009105B5">
        <w:rPr>
          <w:rFonts w:ascii="Times New Roman" w:hAnsi="Times New Roman"/>
          <w:sz w:val="24"/>
          <w:szCs w:val="24"/>
        </w:rPr>
        <w:t>,</w:t>
      </w:r>
      <w:r w:rsidRPr="005125A0">
        <w:rPr>
          <w:rFonts w:ascii="Times New Roman" w:hAnsi="Times New Roman"/>
          <w:sz w:val="24"/>
          <w:szCs w:val="24"/>
        </w:rPr>
        <w:t xml:space="preserve"> S.S. Yamula Baraj Gölü ve Su Ürünleri Kooperatif Başkanlığı’na 4 (Dört) yıl süreyle kiraya verilmiştir. Bu kiralama, </w:t>
      </w:r>
      <w:r>
        <w:rPr>
          <w:rFonts w:ascii="Times New Roman" w:hAnsi="Times New Roman"/>
          <w:sz w:val="24"/>
          <w:szCs w:val="24"/>
        </w:rPr>
        <w:t xml:space="preserve">Ülkemizde </w:t>
      </w:r>
      <w:r w:rsidRPr="005125A0">
        <w:rPr>
          <w:rFonts w:ascii="Times New Roman" w:hAnsi="Times New Roman"/>
          <w:sz w:val="24"/>
          <w:szCs w:val="24"/>
        </w:rPr>
        <w:t xml:space="preserve">2016 yılı içerisinde </w:t>
      </w:r>
      <w:proofErr w:type="spellStart"/>
      <w:r w:rsidRPr="005125A0">
        <w:rPr>
          <w:rFonts w:ascii="Times New Roman" w:hAnsi="Times New Roman"/>
          <w:sz w:val="24"/>
          <w:szCs w:val="24"/>
        </w:rPr>
        <w:t>içsularda</w:t>
      </w:r>
      <w:proofErr w:type="spellEnd"/>
      <w:r w:rsidRPr="005125A0">
        <w:rPr>
          <w:rFonts w:ascii="Times New Roman" w:hAnsi="Times New Roman"/>
          <w:sz w:val="24"/>
          <w:szCs w:val="24"/>
        </w:rPr>
        <w:t xml:space="preserve"> ticari avcılık için yapılan en değerli kiralama</w:t>
      </w:r>
      <w:r>
        <w:rPr>
          <w:rFonts w:ascii="Times New Roman" w:hAnsi="Times New Roman"/>
          <w:sz w:val="24"/>
          <w:szCs w:val="24"/>
        </w:rPr>
        <w:t xml:space="preserve"> olmuştur.</w:t>
      </w:r>
    </w:p>
    <w:p w:rsidR="00825339" w:rsidRDefault="00825339" w:rsidP="00825339">
      <w:pPr>
        <w:shd w:val="clear" w:color="auto" w:fill="FFFFFF"/>
        <w:spacing w:after="120" w:line="240" w:lineRule="atLeast"/>
        <w:ind w:firstLine="708"/>
        <w:rPr>
          <w:rFonts w:ascii="Times New Roman" w:eastAsia="Times New Roman" w:hAnsi="Times New Roman"/>
          <w:b/>
          <w:sz w:val="24"/>
          <w:szCs w:val="24"/>
          <w:bdr w:val="none" w:sz="0" w:space="0" w:color="auto" w:frame="1"/>
        </w:rPr>
      </w:pPr>
    </w:p>
    <w:p w:rsidR="00825339" w:rsidRDefault="00825339" w:rsidP="00825339">
      <w:pPr>
        <w:shd w:val="clear" w:color="auto" w:fill="FFFFFF"/>
        <w:spacing w:after="120" w:line="240" w:lineRule="atLeast"/>
        <w:ind w:firstLine="708"/>
        <w:rPr>
          <w:rFonts w:ascii="Times New Roman" w:eastAsia="Times New Roman" w:hAnsi="Times New Roman"/>
          <w:b/>
          <w:sz w:val="24"/>
          <w:szCs w:val="24"/>
          <w:bdr w:val="none" w:sz="0" w:space="0" w:color="auto" w:frame="1"/>
        </w:rPr>
      </w:pPr>
    </w:p>
    <w:p w:rsidR="00825339" w:rsidRDefault="00825339" w:rsidP="00825339">
      <w:pPr>
        <w:shd w:val="clear" w:color="auto" w:fill="FFFFFF"/>
        <w:spacing w:after="120" w:line="240" w:lineRule="atLeast"/>
        <w:ind w:firstLine="708"/>
        <w:rPr>
          <w:rFonts w:ascii="Times New Roman" w:eastAsia="Times New Roman" w:hAnsi="Times New Roman"/>
          <w:b/>
          <w:sz w:val="24"/>
          <w:szCs w:val="24"/>
          <w:bdr w:val="none" w:sz="0" w:space="0" w:color="auto" w:frame="1"/>
        </w:rPr>
      </w:pPr>
    </w:p>
    <w:p w:rsidR="00825339" w:rsidRPr="005125A0" w:rsidRDefault="00825339" w:rsidP="00825339">
      <w:pPr>
        <w:shd w:val="clear" w:color="auto" w:fill="FFFFFF"/>
        <w:spacing w:after="120" w:line="240" w:lineRule="atLeast"/>
        <w:ind w:firstLine="708"/>
        <w:rPr>
          <w:rFonts w:ascii="Times New Roman" w:eastAsia="Times New Roman" w:hAnsi="Times New Roman"/>
          <w:sz w:val="24"/>
          <w:szCs w:val="24"/>
          <w:bdr w:val="none" w:sz="0" w:space="0" w:color="auto" w:frame="1"/>
        </w:rPr>
      </w:pPr>
      <w:r w:rsidRPr="005125A0">
        <w:rPr>
          <w:rFonts w:ascii="Times New Roman" w:eastAsia="Times New Roman" w:hAnsi="Times New Roman"/>
          <w:b/>
          <w:sz w:val="24"/>
          <w:szCs w:val="24"/>
          <w:bdr w:val="none" w:sz="0" w:space="0" w:color="auto" w:frame="1"/>
        </w:rPr>
        <w:t>4. Amatör Su Ürünleri Avcılığı</w:t>
      </w:r>
    </w:p>
    <w:p w:rsidR="009105B5" w:rsidRDefault="00825339" w:rsidP="00825339">
      <w:pPr>
        <w:shd w:val="clear" w:color="auto" w:fill="FFFFFF"/>
        <w:spacing w:after="120" w:line="240" w:lineRule="atLeast"/>
        <w:ind w:firstLine="708"/>
        <w:jc w:val="both"/>
        <w:rPr>
          <w:rFonts w:ascii="Times New Roman" w:hAnsi="Times New Roman"/>
          <w:sz w:val="24"/>
          <w:szCs w:val="24"/>
        </w:rPr>
      </w:pPr>
      <w:r w:rsidRPr="005125A0">
        <w:rPr>
          <w:rFonts w:ascii="Times New Roman" w:hAnsi="Times New Roman"/>
          <w:sz w:val="24"/>
          <w:szCs w:val="24"/>
        </w:rPr>
        <w:t xml:space="preserve">4/2 Numaralı Amatör Avcılığı düzenleyen Tebliğ (2016/36) gereği; Türkiye Cumhuriyeti vatandaşı gerçek kişiler, bu tebliğ ile getirilen yasak, sınırlama ve sorumluluklara uymak şartıyla amatör balıkçılık yapabilirler. Bu kişilere müracaatları halinde, veriliş tarihinden itibaren beş yıl geçerli olmak üzere, il ve ilçe müdürlüklerince </w:t>
      </w:r>
      <w:r>
        <w:rPr>
          <w:rFonts w:ascii="Times New Roman" w:hAnsi="Times New Roman"/>
          <w:sz w:val="24"/>
          <w:szCs w:val="24"/>
        </w:rPr>
        <w:t>“</w:t>
      </w:r>
      <w:r w:rsidRPr="005125A0">
        <w:rPr>
          <w:rFonts w:ascii="Times New Roman" w:hAnsi="Times New Roman"/>
          <w:sz w:val="24"/>
          <w:szCs w:val="24"/>
        </w:rPr>
        <w:t>Amatör Balıkçı Belgesi</w:t>
      </w:r>
      <w:r>
        <w:rPr>
          <w:rFonts w:ascii="Times New Roman" w:hAnsi="Times New Roman"/>
          <w:sz w:val="24"/>
          <w:szCs w:val="24"/>
        </w:rPr>
        <w:t>”</w:t>
      </w:r>
      <w:r w:rsidRPr="005125A0">
        <w:rPr>
          <w:rFonts w:ascii="Times New Roman" w:hAnsi="Times New Roman"/>
          <w:sz w:val="24"/>
          <w:szCs w:val="24"/>
        </w:rPr>
        <w:t xml:space="preserve"> verilir. Bu belgenin alınması veya avcılık sırasında bulundurulması zorunlu değildir. </w:t>
      </w:r>
    </w:p>
    <w:p w:rsidR="00825339" w:rsidRDefault="00825339" w:rsidP="00825339">
      <w:pPr>
        <w:shd w:val="clear" w:color="auto" w:fill="FFFFFF"/>
        <w:spacing w:after="120" w:line="240" w:lineRule="atLeast"/>
        <w:ind w:firstLine="708"/>
        <w:jc w:val="both"/>
        <w:rPr>
          <w:rFonts w:ascii="Times New Roman" w:hAnsi="Times New Roman"/>
          <w:sz w:val="24"/>
          <w:szCs w:val="24"/>
        </w:rPr>
      </w:pPr>
      <w:r w:rsidRPr="005125A0">
        <w:rPr>
          <w:rFonts w:ascii="Times New Roman" w:hAnsi="Times New Roman"/>
          <w:sz w:val="24"/>
          <w:szCs w:val="24"/>
        </w:rPr>
        <w:t xml:space="preserve">4/2 Numaralı Amatör Avcılığı düzenleyen Tebliğ (2016/36) ile yasaklanmış olan alanlar (Akköy ve Karakuyu göletleri ile </w:t>
      </w:r>
      <w:proofErr w:type="spellStart"/>
      <w:r w:rsidRPr="005125A0">
        <w:rPr>
          <w:rFonts w:ascii="Times New Roman" w:hAnsi="Times New Roman"/>
          <w:sz w:val="24"/>
          <w:szCs w:val="24"/>
        </w:rPr>
        <w:t>Zamantı</w:t>
      </w:r>
      <w:proofErr w:type="spellEnd"/>
      <w:r w:rsidRPr="005125A0">
        <w:rPr>
          <w:rFonts w:ascii="Times New Roman" w:hAnsi="Times New Roman"/>
          <w:sz w:val="24"/>
          <w:szCs w:val="24"/>
        </w:rPr>
        <w:t xml:space="preserve"> Irmağının </w:t>
      </w:r>
      <w:proofErr w:type="spellStart"/>
      <w:r w:rsidRPr="005125A0">
        <w:rPr>
          <w:rFonts w:ascii="Times New Roman" w:hAnsi="Times New Roman"/>
          <w:sz w:val="24"/>
          <w:szCs w:val="24"/>
        </w:rPr>
        <w:t>Marsis</w:t>
      </w:r>
      <w:proofErr w:type="spellEnd"/>
      <w:r w:rsidRPr="005125A0">
        <w:rPr>
          <w:rFonts w:ascii="Times New Roman" w:hAnsi="Times New Roman"/>
          <w:sz w:val="24"/>
          <w:szCs w:val="24"/>
        </w:rPr>
        <w:t xml:space="preserve"> Alabalık Çiftliği ile membaı arasındaki kısım) dışında</w:t>
      </w:r>
      <w:r>
        <w:rPr>
          <w:rFonts w:ascii="Times New Roman" w:hAnsi="Times New Roman"/>
          <w:sz w:val="24"/>
          <w:szCs w:val="24"/>
        </w:rPr>
        <w:t>ki</w:t>
      </w:r>
      <w:r w:rsidRPr="005125A0">
        <w:rPr>
          <w:rFonts w:ascii="Times New Roman" w:hAnsi="Times New Roman"/>
          <w:sz w:val="24"/>
          <w:szCs w:val="24"/>
        </w:rPr>
        <w:t xml:space="preserve"> </w:t>
      </w:r>
      <w:r>
        <w:rPr>
          <w:rFonts w:ascii="Times New Roman" w:hAnsi="Times New Roman"/>
          <w:sz w:val="24"/>
          <w:szCs w:val="24"/>
        </w:rPr>
        <w:t xml:space="preserve">uygun su </w:t>
      </w:r>
      <w:r w:rsidRPr="005125A0">
        <w:rPr>
          <w:rFonts w:ascii="Times New Roman" w:hAnsi="Times New Roman"/>
          <w:sz w:val="24"/>
          <w:szCs w:val="24"/>
        </w:rPr>
        <w:t>alanlar</w:t>
      </w:r>
      <w:r>
        <w:rPr>
          <w:rFonts w:ascii="Times New Roman" w:hAnsi="Times New Roman"/>
          <w:sz w:val="24"/>
          <w:szCs w:val="24"/>
        </w:rPr>
        <w:t>ı</w:t>
      </w:r>
      <w:r w:rsidRPr="005125A0">
        <w:rPr>
          <w:rFonts w:ascii="Times New Roman" w:hAnsi="Times New Roman"/>
          <w:sz w:val="24"/>
          <w:szCs w:val="24"/>
        </w:rPr>
        <w:t xml:space="preserve"> </w:t>
      </w:r>
      <w:r>
        <w:rPr>
          <w:rFonts w:ascii="Times New Roman" w:hAnsi="Times New Roman"/>
          <w:sz w:val="24"/>
          <w:szCs w:val="24"/>
        </w:rPr>
        <w:t>a</w:t>
      </w:r>
      <w:r w:rsidRPr="005125A0">
        <w:rPr>
          <w:rFonts w:ascii="Times New Roman" w:hAnsi="Times New Roman"/>
          <w:sz w:val="24"/>
          <w:szCs w:val="24"/>
        </w:rPr>
        <w:t xml:space="preserve">matör </w:t>
      </w:r>
      <w:r>
        <w:rPr>
          <w:rFonts w:ascii="Times New Roman" w:hAnsi="Times New Roman"/>
          <w:sz w:val="24"/>
          <w:szCs w:val="24"/>
        </w:rPr>
        <w:t>b</w:t>
      </w:r>
      <w:r w:rsidRPr="005125A0">
        <w:rPr>
          <w:rFonts w:ascii="Times New Roman" w:hAnsi="Times New Roman"/>
          <w:sz w:val="24"/>
          <w:szCs w:val="24"/>
        </w:rPr>
        <w:t xml:space="preserve">alıkçılık faaliyetlerine açıktır. Kiraya verilen </w:t>
      </w:r>
      <w:r>
        <w:rPr>
          <w:rFonts w:ascii="Times New Roman" w:hAnsi="Times New Roman"/>
          <w:sz w:val="24"/>
          <w:szCs w:val="24"/>
        </w:rPr>
        <w:t xml:space="preserve">ticari </w:t>
      </w:r>
      <w:r w:rsidRPr="005125A0">
        <w:rPr>
          <w:rFonts w:ascii="Times New Roman" w:hAnsi="Times New Roman"/>
          <w:sz w:val="24"/>
          <w:szCs w:val="24"/>
        </w:rPr>
        <w:t xml:space="preserve">istihsal sahalarında avcılığın serbest olduğu dönemlerde, resmi tatil günlerinde kişi başına en fazla 3 iğneli bir olta takımı ile amatör avcılık yapılması </w:t>
      </w:r>
      <w:r>
        <w:rPr>
          <w:rFonts w:ascii="Times New Roman" w:hAnsi="Times New Roman"/>
          <w:sz w:val="24"/>
          <w:szCs w:val="24"/>
        </w:rPr>
        <w:t xml:space="preserve">ise </w:t>
      </w:r>
      <w:r w:rsidRPr="005125A0">
        <w:rPr>
          <w:rFonts w:ascii="Times New Roman" w:hAnsi="Times New Roman"/>
          <w:sz w:val="24"/>
          <w:szCs w:val="24"/>
        </w:rPr>
        <w:t xml:space="preserve">serbesttir. </w:t>
      </w:r>
    </w:p>
    <w:p w:rsidR="00825339" w:rsidRPr="005125A0" w:rsidRDefault="00825339" w:rsidP="00825339">
      <w:pPr>
        <w:shd w:val="clear" w:color="auto" w:fill="FFFFFF"/>
        <w:spacing w:after="120" w:line="240" w:lineRule="atLeast"/>
        <w:ind w:firstLine="708"/>
        <w:jc w:val="both"/>
        <w:rPr>
          <w:rFonts w:ascii="Times New Roman" w:hAnsi="Times New Roman"/>
          <w:sz w:val="24"/>
          <w:szCs w:val="24"/>
        </w:rPr>
      </w:pPr>
    </w:p>
    <w:p w:rsidR="00825339" w:rsidRPr="005125A0" w:rsidRDefault="00825339" w:rsidP="00825339">
      <w:pPr>
        <w:shd w:val="clear" w:color="auto" w:fill="FFFFFF"/>
        <w:spacing w:after="120" w:line="240" w:lineRule="atLeast"/>
        <w:ind w:firstLine="708"/>
        <w:rPr>
          <w:rFonts w:ascii="Times New Roman" w:eastAsia="Times New Roman" w:hAnsi="Times New Roman"/>
          <w:b/>
          <w:sz w:val="24"/>
          <w:szCs w:val="24"/>
          <w:bdr w:val="none" w:sz="0" w:space="0" w:color="auto" w:frame="1"/>
        </w:rPr>
      </w:pPr>
      <w:r w:rsidRPr="005125A0">
        <w:rPr>
          <w:rFonts w:ascii="Times New Roman" w:eastAsia="Times New Roman" w:hAnsi="Times New Roman"/>
          <w:b/>
          <w:sz w:val="24"/>
          <w:szCs w:val="24"/>
          <w:bdr w:val="none" w:sz="0" w:space="0" w:color="auto" w:frame="1"/>
        </w:rPr>
        <w:t>5. Balıkçılık ve Su Ürünleri Denetim Faaliyetleri</w:t>
      </w:r>
    </w:p>
    <w:p w:rsidR="00825339" w:rsidRDefault="00825339" w:rsidP="00825339">
      <w:pPr>
        <w:shd w:val="clear" w:color="auto" w:fill="FFFFFF"/>
        <w:spacing w:after="120" w:line="240" w:lineRule="atLeast"/>
        <w:ind w:firstLine="708"/>
        <w:jc w:val="both"/>
        <w:rPr>
          <w:rFonts w:ascii="Times New Roman" w:eastAsia="Times New Roman" w:hAnsi="Times New Roman"/>
          <w:sz w:val="24"/>
          <w:szCs w:val="24"/>
          <w:bdr w:val="none" w:sz="0" w:space="0" w:color="auto" w:frame="1"/>
        </w:rPr>
      </w:pPr>
      <w:r w:rsidRPr="005125A0">
        <w:rPr>
          <w:rFonts w:ascii="Times New Roman" w:eastAsia="Times New Roman" w:hAnsi="Times New Roman"/>
          <w:sz w:val="24"/>
          <w:szCs w:val="24"/>
          <w:bdr w:val="none" w:sz="0" w:space="0" w:color="auto" w:frame="1"/>
        </w:rPr>
        <w:t xml:space="preserve">1380 Sayılı kanun ve mevzuatı gereği balıkçılık ve su ürünleri faaliyetlerine yönelik denetim görevleri, Balıkçılık ve Su Ürünleri Şube Müdürlüğü personeli ve yetki verilmiş İlçe Müdürlüğü personeli tarafından gerçekleştirilmektedir. </w:t>
      </w:r>
      <w:r>
        <w:rPr>
          <w:rFonts w:ascii="Times New Roman" w:eastAsia="Times New Roman" w:hAnsi="Times New Roman"/>
          <w:sz w:val="24"/>
          <w:szCs w:val="24"/>
          <w:bdr w:val="none" w:sz="0" w:space="0" w:color="auto" w:frame="1"/>
        </w:rPr>
        <w:t>Su ürünleri kontrol ve denetiminde görevli</w:t>
      </w:r>
      <w:r w:rsidRPr="005125A0">
        <w:rPr>
          <w:rFonts w:ascii="Times New Roman" w:eastAsia="Times New Roman" w:hAnsi="Times New Roman"/>
          <w:sz w:val="24"/>
          <w:szCs w:val="24"/>
          <w:bdr w:val="none" w:sz="0" w:space="0" w:color="auto" w:frame="1"/>
        </w:rPr>
        <w:t xml:space="preserve"> personel</w:t>
      </w:r>
      <w:r>
        <w:rPr>
          <w:rFonts w:ascii="Times New Roman" w:eastAsia="Times New Roman" w:hAnsi="Times New Roman"/>
          <w:sz w:val="24"/>
          <w:szCs w:val="24"/>
          <w:bdr w:val="none" w:sz="0" w:space="0" w:color="auto" w:frame="1"/>
        </w:rPr>
        <w:t xml:space="preserve"> tarafından</w:t>
      </w:r>
      <w:r w:rsidRPr="005125A0">
        <w:rPr>
          <w:rFonts w:ascii="Times New Roman" w:eastAsia="Times New Roman" w:hAnsi="Times New Roman"/>
          <w:sz w:val="24"/>
          <w:szCs w:val="24"/>
          <w:bdr w:val="none" w:sz="0" w:space="0" w:color="auto" w:frame="1"/>
        </w:rPr>
        <w:t xml:space="preserve"> yapılan </w:t>
      </w:r>
      <w:r>
        <w:rPr>
          <w:rFonts w:ascii="Times New Roman" w:eastAsia="Times New Roman" w:hAnsi="Times New Roman"/>
          <w:sz w:val="24"/>
          <w:szCs w:val="24"/>
          <w:bdr w:val="none" w:sz="0" w:space="0" w:color="auto" w:frame="1"/>
        </w:rPr>
        <w:t>işlemlerin</w:t>
      </w:r>
      <w:r w:rsidRPr="005125A0">
        <w:rPr>
          <w:rFonts w:ascii="Times New Roman" w:eastAsia="Times New Roman" w:hAnsi="Times New Roman"/>
          <w:sz w:val="24"/>
          <w:szCs w:val="24"/>
          <w:bdr w:val="none" w:sz="0" w:space="0" w:color="auto" w:frame="1"/>
        </w:rPr>
        <w:t xml:space="preserve"> konuları ve sayıları aşağıdaki gibidir.  </w:t>
      </w:r>
    </w:p>
    <w:p w:rsidR="00825339" w:rsidRDefault="00825339" w:rsidP="00825339">
      <w:pPr>
        <w:shd w:val="clear" w:color="auto" w:fill="FFFFFF"/>
        <w:spacing w:after="120" w:line="240" w:lineRule="atLeast"/>
        <w:ind w:firstLine="708"/>
        <w:jc w:val="both"/>
        <w:rPr>
          <w:rFonts w:ascii="Times New Roman" w:eastAsia="Times New Roman" w:hAnsi="Times New Roman"/>
          <w:sz w:val="24"/>
          <w:szCs w:val="24"/>
          <w:bdr w:val="none" w:sz="0" w:space="0" w:color="auto" w:frame="1"/>
        </w:rPr>
      </w:pPr>
    </w:p>
    <w:tbl>
      <w:tblPr>
        <w:tblW w:w="9072" w:type="dxa"/>
        <w:jc w:val="center"/>
        <w:tblCellMar>
          <w:left w:w="70" w:type="dxa"/>
          <w:right w:w="70" w:type="dxa"/>
        </w:tblCellMar>
        <w:tblLook w:val="04A0" w:firstRow="1" w:lastRow="0" w:firstColumn="1" w:lastColumn="0" w:noHBand="0" w:noVBand="1"/>
      </w:tblPr>
      <w:tblGrid>
        <w:gridCol w:w="6659"/>
        <w:gridCol w:w="801"/>
        <w:gridCol w:w="801"/>
        <w:gridCol w:w="811"/>
      </w:tblGrid>
      <w:tr w:rsidR="00825339" w:rsidRPr="00F963C2" w:rsidTr="000C79E0">
        <w:trPr>
          <w:trHeight w:val="397"/>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39" w:rsidRPr="00F963C2" w:rsidRDefault="00825339" w:rsidP="000C79E0">
            <w:pPr>
              <w:overflowPunct/>
              <w:spacing w:after="0" w:line="240" w:lineRule="auto"/>
              <w:rPr>
                <w:rFonts w:ascii="Times New Roman" w:eastAsia="Times New Roman" w:hAnsi="Times New Roman"/>
                <w:b/>
                <w:bCs/>
                <w:color w:val="000000"/>
                <w:sz w:val="24"/>
                <w:lang w:eastAsia="tr-TR"/>
              </w:rPr>
            </w:pPr>
            <w:r w:rsidRPr="00F963C2">
              <w:rPr>
                <w:rFonts w:ascii="Times New Roman" w:eastAsia="Times New Roman" w:hAnsi="Times New Roman"/>
                <w:b/>
                <w:bCs/>
                <w:color w:val="000000"/>
                <w:sz w:val="24"/>
                <w:lang w:eastAsia="tr-TR"/>
              </w:rPr>
              <w:t>Kayseri - Balıkçılık ve Su Ürünleri Denetim Çalışmaları</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b/>
                <w:bCs/>
                <w:sz w:val="24"/>
                <w:lang w:eastAsia="tr-TR"/>
              </w:rPr>
            </w:pPr>
            <w:r w:rsidRPr="00F963C2">
              <w:rPr>
                <w:rFonts w:ascii="Times New Roman" w:eastAsia="Times New Roman" w:hAnsi="Times New Roman"/>
                <w:b/>
                <w:bCs/>
                <w:sz w:val="24"/>
                <w:lang w:eastAsia="tr-TR"/>
              </w:rPr>
              <w:t>Denetimin Konusu</w:t>
            </w:r>
          </w:p>
        </w:tc>
        <w:tc>
          <w:tcPr>
            <w:tcW w:w="801" w:type="dxa"/>
            <w:tcBorders>
              <w:top w:val="nil"/>
              <w:left w:val="nil"/>
              <w:bottom w:val="single" w:sz="4" w:space="0" w:color="auto"/>
              <w:right w:val="single" w:sz="4" w:space="0" w:color="auto"/>
            </w:tcBorders>
            <w:shd w:val="clear" w:color="auto" w:fill="auto"/>
            <w:vAlign w:val="center"/>
          </w:tcPr>
          <w:p w:rsidR="00825339" w:rsidRPr="00F963C2" w:rsidRDefault="00825339" w:rsidP="000C79E0">
            <w:pPr>
              <w:overflowPunct/>
              <w:spacing w:after="0" w:line="240" w:lineRule="auto"/>
              <w:jc w:val="center"/>
              <w:rPr>
                <w:rFonts w:ascii="Times New Roman" w:eastAsia="Times New Roman" w:hAnsi="Times New Roman"/>
                <w:b/>
                <w:bCs/>
                <w:color w:val="000000"/>
                <w:sz w:val="24"/>
                <w:lang w:eastAsia="tr-TR"/>
              </w:rPr>
            </w:pPr>
            <w:r w:rsidRPr="00F963C2">
              <w:rPr>
                <w:rFonts w:ascii="Times New Roman" w:eastAsia="Times New Roman" w:hAnsi="Times New Roman"/>
                <w:b/>
                <w:bCs/>
                <w:color w:val="000000"/>
                <w:sz w:val="24"/>
                <w:lang w:eastAsia="tr-TR"/>
              </w:rPr>
              <w:t>2016</w:t>
            </w:r>
          </w:p>
        </w:tc>
        <w:tc>
          <w:tcPr>
            <w:tcW w:w="801" w:type="dxa"/>
            <w:tcBorders>
              <w:top w:val="nil"/>
              <w:left w:val="nil"/>
              <w:bottom w:val="single" w:sz="4" w:space="0" w:color="auto"/>
              <w:right w:val="single" w:sz="4" w:space="0" w:color="auto"/>
            </w:tcBorders>
            <w:shd w:val="clear" w:color="auto" w:fill="auto"/>
            <w:vAlign w:val="center"/>
          </w:tcPr>
          <w:p w:rsidR="00825339" w:rsidRPr="00F963C2" w:rsidRDefault="00825339" w:rsidP="000C79E0">
            <w:pPr>
              <w:overflowPunct/>
              <w:spacing w:after="0" w:line="240" w:lineRule="auto"/>
              <w:jc w:val="center"/>
              <w:rPr>
                <w:rFonts w:ascii="Times New Roman" w:eastAsia="Times New Roman" w:hAnsi="Times New Roman"/>
                <w:b/>
                <w:bCs/>
                <w:color w:val="000000"/>
                <w:sz w:val="24"/>
                <w:lang w:eastAsia="tr-TR"/>
              </w:rPr>
            </w:pPr>
            <w:r w:rsidRPr="00F963C2">
              <w:rPr>
                <w:rFonts w:ascii="Times New Roman" w:eastAsia="Times New Roman" w:hAnsi="Times New Roman"/>
                <w:b/>
                <w:bCs/>
                <w:color w:val="000000"/>
                <w:sz w:val="24"/>
                <w:lang w:eastAsia="tr-TR"/>
              </w:rPr>
              <w:t>2017</w:t>
            </w:r>
          </w:p>
        </w:tc>
        <w:tc>
          <w:tcPr>
            <w:tcW w:w="811" w:type="dxa"/>
            <w:tcBorders>
              <w:top w:val="nil"/>
              <w:left w:val="nil"/>
              <w:bottom w:val="single" w:sz="4" w:space="0" w:color="auto"/>
              <w:right w:val="single" w:sz="4" w:space="0" w:color="auto"/>
            </w:tcBorders>
            <w:shd w:val="clear" w:color="auto" w:fill="auto"/>
            <w:vAlign w:val="center"/>
          </w:tcPr>
          <w:p w:rsidR="00825339" w:rsidRPr="00F963C2" w:rsidRDefault="00825339" w:rsidP="000C79E0">
            <w:pPr>
              <w:overflowPunct/>
              <w:spacing w:after="0" w:line="240" w:lineRule="auto"/>
              <w:jc w:val="center"/>
              <w:rPr>
                <w:rFonts w:ascii="Times New Roman" w:eastAsia="Times New Roman" w:hAnsi="Times New Roman"/>
                <w:b/>
                <w:bCs/>
                <w:color w:val="000000"/>
                <w:sz w:val="24"/>
                <w:lang w:eastAsia="tr-TR"/>
              </w:rPr>
            </w:pPr>
            <w:r>
              <w:rPr>
                <w:rFonts w:ascii="Times New Roman" w:eastAsia="Times New Roman" w:hAnsi="Times New Roman"/>
                <w:b/>
                <w:bCs/>
                <w:color w:val="000000"/>
                <w:sz w:val="24"/>
                <w:lang w:eastAsia="tr-TR"/>
              </w:rPr>
              <w:t>2018*</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lang w:eastAsia="tr-TR"/>
              </w:rPr>
            </w:pPr>
            <w:r w:rsidRPr="00F963C2">
              <w:rPr>
                <w:rFonts w:ascii="Times New Roman" w:eastAsia="Times New Roman" w:hAnsi="Times New Roman"/>
                <w:lang w:eastAsia="tr-TR"/>
              </w:rPr>
              <w:t>Balıkçı kontrol</w:t>
            </w:r>
          </w:p>
        </w:tc>
        <w:tc>
          <w:tcPr>
            <w:tcW w:w="801" w:type="dxa"/>
            <w:tcBorders>
              <w:top w:val="nil"/>
              <w:left w:val="nil"/>
              <w:bottom w:val="single" w:sz="4" w:space="0" w:color="auto"/>
              <w:right w:val="single" w:sz="4" w:space="0" w:color="auto"/>
            </w:tcBorders>
            <w:shd w:val="clear" w:color="auto" w:fill="auto"/>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99</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Pr>
                <w:rFonts w:ascii="Times New Roman" w:eastAsia="Times New Roman" w:hAnsi="Times New Roman"/>
                <w:color w:val="000000"/>
                <w:lang w:eastAsia="tr-TR"/>
              </w:rPr>
              <w:t>135</w:t>
            </w:r>
          </w:p>
        </w:tc>
        <w:tc>
          <w:tcPr>
            <w:tcW w:w="811" w:type="dxa"/>
            <w:tcBorders>
              <w:top w:val="nil"/>
              <w:left w:val="nil"/>
              <w:bottom w:val="single" w:sz="4" w:space="0" w:color="auto"/>
              <w:right w:val="single" w:sz="4" w:space="0" w:color="auto"/>
            </w:tcBorders>
            <w:shd w:val="clear" w:color="auto" w:fill="auto"/>
            <w:noWrap/>
            <w:vAlign w:val="center"/>
          </w:tcPr>
          <w:p w:rsidR="00825339" w:rsidRPr="008529E3" w:rsidRDefault="00825339" w:rsidP="000C79E0">
            <w:pPr>
              <w:pStyle w:val="NormalWeb"/>
              <w:spacing w:before="0" w:beforeAutospacing="0" w:after="0" w:afterAutospacing="0" w:line="276" w:lineRule="auto"/>
              <w:jc w:val="right"/>
              <w:rPr>
                <w:rFonts w:ascii="Arial" w:hAnsi="Arial" w:cs="Arial"/>
                <w:sz w:val="22"/>
                <w:szCs w:val="36"/>
              </w:rPr>
            </w:pPr>
            <w:r w:rsidRPr="008529E3">
              <w:rPr>
                <w:bCs/>
                <w:color w:val="000000"/>
                <w:kern w:val="24"/>
                <w:sz w:val="22"/>
                <w:szCs w:val="28"/>
              </w:rPr>
              <w:t>298</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lang w:eastAsia="tr-TR"/>
              </w:rPr>
            </w:pPr>
            <w:r w:rsidRPr="00F963C2">
              <w:rPr>
                <w:rFonts w:ascii="Times New Roman" w:eastAsia="Times New Roman" w:hAnsi="Times New Roman"/>
                <w:lang w:eastAsia="tr-TR"/>
              </w:rPr>
              <w:t>Depo</w:t>
            </w:r>
          </w:p>
        </w:tc>
        <w:tc>
          <w:tcPr>
            <w:tcW w:w="801" w:type="dxa"/>
            <w:tcBorders>
              <w:top w:val="nil"/>
              <w:left w:val="nil"/>
              <w:bottom w:val="single" w:sz="4" w:space="0" w:color="auto"/>
              <w:right w:val="single" w:sz="4" w:space="0" w:color="auto"/>
            </w:tcBorders>
            <w:shd w:val="clear" w:color="auto" w:fill="auto"/>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13</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Pr>
                <w:rFonts w:ascii="Times New Roman" w:eastAsia="Times New Roman" w:hAnsi="Times New Roman"/>
                <w:color w:val="000000"/>
                <w:lang w:eastAsia="tr-TR"/>
              </w:rPr>
              <w:t>8</w:t>
            </w:r>
          </w:p>
        </w:tc>
        <w:tc>
          <w:tcPr>
            <w:tcW w:w="811" w:type="dxa"/>
            <w:tcBorders>
              <w:top w:val="nil"/>
              <w:left w:val="nil"/>
              <w:bottom w:val="single" w:sz="4" w:space="0" w:color="auto"/>
              <w:right w:val="single" w:sz="4" w:space="0" w:color="auto"/>
            </w:tcBorders>
            <w:shd w:val="clear" w:color="auto" w:fill="auto"/>
            <w:noWrap/>
            <w:vAlign w:val="center"/>
          </w:tcPr>
          <w:p w:rsidR="00825339" w:rsidRPr="008529E3" w:rsidRDefault="00825339" w:rsidP="000C79E0">
            <w:pPr>
              <w:pStyle w:val="NormalWeb"/>
              <w:spacing w:before="0" w:beforeAutospacing="0" w:after="0" w:afterAutospacing="0" w:line="276" w:lineRule="auto"/>
              <w:jc w:val="right"/>
              <w:rPr>
                <w:rFonts w:ascii="Arial" w:hAnsi="Arial" w:cs="Arial"/>
                <w:sz w:val="22"/>
                <w:szCs w:val="36"/>
              </w:rPr>
            </w:pPr>
            <w:r w:rsidRPr="008529E3">
              <w:rPr>
                <w:bCs/>
                <w:color w:val="000000"/>
                <w:kern w:val="24"/>
                <w:sz w:val="22"/>
                <w:szCs w:val="28"/>
              </w:rPr>
              <w:t>11</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lang w:eastAsia="tr-TR"/>
              </w:rPr>
            </w:pPr>
            <w:r w:rsidRPr="00F963C2">
              <w:rPr>
                <w:rFonts w:ascii="Times New Roman" w:eastAsia="Times New Roman" w:hAnsi="Times New Roman"/>
                <w:lang w:eastAsia="tr-TR"/>
              </w:rPr>
              <w:t>Diğer</w:t>
            </w:r>
          </w:p>
        </w:tc>
        <w:tc>
          <w:tcPr>
            <w:tcW w:w="801" w:type="dxa"/>
            <w:tcBorders>
              <w:top w:val="nil"/>
              <w:left w:val="nil"/>
              <w:bottom w:val="single" w:sz="4" w:space="0" w:color="auto"/>
              <w:right w:val="single" w:sz="4" w:space="0" w:color="auto"/>
            </w:tcBorders>
            <w:shd w:val="clear" w:color="auto" w:fill="auto"/>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103</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Pr>
                <w:rFonts w:ascii="Times New Roman" w:eastAsia="Times New Roman" w:hAnsi="Times New Roman"/>
                <w:color w:val="000000"/>
                <w:lang w:eastAsia="tr-TR"/>
              </w:rPr>
              <w:t>93</w:t>
            </w:r>
          </w:p>
        </w:tc>
        <w:tc>
          <w:tcPr>
            <w:tcW w:w="811" w:type="dxa"/>
            <w:tcBorders>
              <w:top w:val="nil"/>
              <w:left w:val="nil"/>
              <w:bottom w:val="single" w:sz="4" w:space="0" w:color="auto"/>
              <w:right w:val="single" w:sz="4" w:space="0" w:color="auto"/>
            </w:tcBorders>
            <w:shd w:val="clear" w:color="auto" w:fill="auto"/>
            <w:noWrap/>
            <w:vAlign w:val="center"/>
          </w:tcPr>
          <w:p w:rsidR="00825339" w:rsidRPr="008529E3" w:rsidRDefault="00825339" w:rsidP="000C79E0">
            <w:pPr>
              <w:pStyle w:val="NormalWeb"/>
              <w:spacing w:before="0" w:beforeAutospacing="0" w:after="0" w:afterAutospacing="0" w:line="276" w:lineRule="auto"/>
              <w:jc w:val="right"/>
              <w:rPr>
                <w:rFonts w:ascii="Arial" w:hAnsi="Arial" w:cs="Arial"/>
                <w:sz w:val="22"/>
                <w:szCs w:val="36"/>
              </w:rPr>
            </w:pPr>
            <w:r w:rsidRPr="008529E3">
              <w:rPr>
                <w:bCs/>
                <w:color w:val="000000"/>
                <w:kern w:val="24"/>
                <w:sz w:val="22"/>
                <w:szCs w:val="28"/>
              </w:rPr>
              <w:t>105</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lang w:eastAsia="tr-TR"/>
              </w:rPr>
            </w:pPr>
            <w:proofErr w:type="spellStart"/>
            <w:r w:rsidRPr="00F963C2">
              <w:rPr>
                <w:rFonts w:ascii="Times New Roman" w:eastAsia="Times New Roman" w:hAnsi="Times New Roman"/>
                <w:lang w:eastAsia="tr-TR"/>
              </w:rPr>
              <w:t>İçsu</w:t>
            </w:r>
            <w:proofErr w:type="spellEnd"/>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247</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Pr>
                <w:rFonts w:ascii="Times New Roman" w:eastAsia="Times New Roman" w:hAnsi="Times New Roman"/>
                <w:color w:val="000000"/>
                <w:lang w:eastAsia="tr-TR"/>
              </w:rPr>
              <w:t>375</w:t>
            </w:r>
          </w:p>
        </w:tc>
        <w:tc>
          <w:tcPr>
            <w:tcW w:w="811" w:type="dxa"/>
            <w:tcBorders>
              <w:top w:val="nil"/>
              <w:left w:val="nil"/>
              <w:bottom w:val="single" w:sz="4" w:space="0" w:color="auto"/>
              <w:right w:val="single" w:sz="4" w:space="0" w:color="auto"/>
            </w:tcBorders>
            <w:shd w:val="clear" w:color="auto" w:fill="auto"/>
            <w:noWrap/>
            <w:vAlign w:val="center"/>
          </w:tcPr>
          <w:p w:rsidR="00825339" w:rsidRPr="008529E3" w:rsidRDefault="00825339" w:rsidP="000C79E0">
            <w:pPr>
              <w:pStyle w:val="NormalWeb"/>
              <w:spacing w:before="0" w:beforeAutospacing="0" w:after="0" w:afterAutospacing="0" w:line="276" w:lineRule="auto"/>
              <w:jc w:val="right"/>
              <w:rPr>
                <w:rFonts w:ascii="Arial" w:hAnsi="Arial" w:cs="Arial"/>
                <w:sz w:val="22"/>
                <w:szCs w:val="36"/>
              </w:rPr>
            </w:pPr>
            <w:r w:rsidRPr="008529E3">
              <w:rPr>
                <w:bCs/>
                <w:color w:val="000000"/>
                <w:kern w:val="24"/>
                <w:sz w:val="22"/>
                <w:szCs w:val="28"/>
              </w:rPr>
              <w:t>588</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lang w:eastAsia="tr-TR"/>
              </w:rPr>
            </w:pPr>
            <w:r w:rsidRPr="00F963C2">
              <w:rPr>
                <w:rFonts w:ascii="Times New Roman" w:eastAsia="Times New Roman" w:hAnsi="Times New Roman"/>
                <w:lang w:eastAsia="tr-TR"/>
              </w:rPr>
              <w:t>Karaya Çıkış Noktası</w:t>
            </w:r>
          </w:p>
        </w:tc>
        <w:tc>
          <w:tcPr>
            <w:tcW w:w="801" w:type="dxa"/>
            <w:tcBorders>
              <w:top w:val="nil"/>
              <w:left w:val="nil"/>
              <w:bottom w:val="single" w:sz="4" w:space="0" w:color="auto"/>
              <w:right w:val="single" w:sz="4" w:space="0" w:color="auto"/>
            </w:tcBorders>
            <w:shd w:val="clear" w:color="auto" w:fill="auto"/>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3</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17</w:t>
            </w:r>
          </w:p>
        </w:tc>
        <w:tc>
          <w:tcPr>
            <w:tcW w:w="811" w:type="dxa"/>
            <w:tcBorders>
              <w:top w:val="nil"/>
              <w:left w:val="nil"/>
              <w:bottom w:val="single" w:sz="4" w:space="0" w:color="auto"/>
              <w:right w:val="single" w:sz="4" w:space="0" w:color="auto"/>
            </w:tcBorders>
            <w:shd w:val="clear" w:color="auto" w:fill="auto"/>
            <w:noWrap/>
            <w:vAlign w:val="center"/>
          </w:tcPr>
          <w:p w:rsidR="00825339" w:rsidRPr="008529E3" w:rsidRDefault="00825339" w:rsidP="000C79E0">
            <w:pPr>
              <w:pStyle w:val="NormalWeb"/>
              <w:spacing w:before="0" w:beforeAutospacing="0" w:after="0" w:afterAutospacing="0" w:line="276" w:lineRule="auto"/>
              <w:jc w:val="right"/>
              <w:rPr>
                <w:rFonts w:ascii="Arial" w:hAnsi="Arial" w:cs="Arial"/>
                <w:sz w:val="22"/>
                <w:szCs w:val="36"/>
              </w:rPr>
            </w:pPr>
            <w:r w:rsidRPr="008529E3">
              <w:rPr>
                <w:bCs/>
                <w:color w:val="000000"/>
                <w:kern w:val="24"/>
                <w:sz w:val="22"/>
                <w:szCs w:val="28"/>
              </w:rPr>
              <w:t>28</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lang w:eastAsia="tr-TR"/>
              </w:rPr>
            </w:pPr>
            <w:r w:rsidRPr="00F963C2">
              <w:rPr>
                <w:rFonts w:ascii="Times New Roman" w:eastAsia="Times New Roman" w:hAnsi="Times New Roman"/>
                <w:lang w:eastAsia="tr-TR"/>
              </w:rPr>
              <w:t>Nakil Vasıtası</w:t>
            </w:r>
          </w:p>
        </w:tc>
        <w:tc>
          <w:tcPr>
            <w:tcW w:w="801" w:type="dxa"/>
            <w:tcBorders>
              <w:top w:val="nil"/>
              <w:left w:val="nil"/>
              <w:bottom w:val="single" w:sz="4" w:space="0" w:color="auto"/>
              <w:right w:val="single" w:sz="4" w:space="0" w:color="auto"/>
            </w:tcBorders>
            <w:shd w:val="clear" w:color="auto" w:fill="auto"/>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3</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3</w:t>
            </w:r>
          </w:p>
        </w:tc>
        <w:tc>
          <w:tcPr>
            <w:tcW w:w="811" w:type="dxa"/>
            <w:tcBorders>
              <w:top w:val="nil"/>
              <w:left w:val="nil"/>
              <w:bottom w:val="single" w:sz="4" w:space="0" w:color="auto"/>
              <w:right w:val="single" w:sz="4" w:space="0" w:color="auto"/>
            </w:tcBorders>
            <w:shd w:val="clear" w:color="auto" w:fill="auto"/>
            <w:noWrap/>
            <w:vAlign w:val="center"/>
          </w:tcPr>
          <w:p w:rsidR="00825339" w:rsidRPr="008529E3" w:rsidRDefault="00825339" w:rsidP="000C79E0">
            <w:pPr>
              <w:pStyle w:val="NormalWeb"/>
              <w:spacing w:before="0" w:beforeAutospacing="0" w:after="0" w:afterAutospacing="0" w:line="276" w:lineRule="auto"/>
              <w:jc w:val="right"/>
              <w:rPr>
                <w:rFonts w:ascii="Arial" w:hAnsi="Arial" w:cs="Arial"/>
                <w:sz w:val="22"/>
                <w:szCs w:val="36"/>
              </w:rPr>
            </w:pPr>
            <w:r w:rsidRPr="008529E3">
              <w:rPr>
                <w:bCs/>
                <w:color w:val="000000"/>
                <w:kern w:val="24"/>
                <w:sz w:val="22"/>
                <w:szCs w:val="28"/>
              </w:rPr>
              <w:t>5</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lang w:eastAsia="tr-TR"/>
              </w:rPr>
            </w:pPr>
            <w:r w:rsidRPr="00F963C2">
              <w:rPr>
                <w:rFonts w:ascii="Times New Roman" w:eastAsia="Times New Roman" w:hAnsi="Times New Roman"/>
                <w:lang w:eastAsia="tr-TR"/>
              </w:rPr>
              <w:t>Perakende Satış Yeri</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466</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3</w:t>
            </w:r>
            <w:r>
              <w:rPr>
                <w:rFonts w:ascii="Times New Roman" w:eastAsia="Times New Roman" w:hAnsi="Times New Roman"/>
                <w:color w:val="000000"/>
                <w:lang w:eastAsia="tr-TR"/>
              </w:rPr>
              <w:t>52</w:t>
            </w:r>
          </w:p>
        </w:tc>
        <w:tc>
          <w:tcPr>
            <w:tcW w:w="811" w:type="dxa"/>
            <w:tcBorders>
              <w:top w:val="nil"/>
              <w:left w:val="nil"/>
              <w:bottom w:val="single" w:sz="4" w:space="0" w:color="auto"/>
              <w:right w:val="single" w:sz="4" w:space="0" w:color="auto"/>
            </w:tcBorders>
            <w:shd w:val="clear" w:color="auto" w:fill="auto"/>
            <w:noWrap/>
            <w:vAlign w:val="center"/>
          </w:tcPr>
          <w:p w:rsidR="00825339" w:rsidRPr="008529E3" w:rsidRDefault="00825339" w:rsidP="000C79E0">
            <w:pPr>
              <w:pStyle w:val="NormalWeb"/>
              <w:spacing w:before="0" w:beforeAutospacing="0" w:after="0" w:afterAutospacing="0" w:line="276" w:lineRule="auto"/>
              <w:jc w:val="right"/>
              <w:rPr>
                <w:rFonts w:ascii="Arial" w:hAnsi="Arial" w:cs="Arial"/>
                <w:sz w:val="22"/>
                <w:szCs w:val="36"/>
              </w:rPr>
            </w:pPr>
            <w:r w:rsidRPr="008529E3">
              <w:rPr>
                <w:rFonts w:eastAsia="Calibri"/>
                <w:bCs/>
                <w:color w:val="000000"/>
                <w:kern w:val="24"/>
                <w:sz w:val="22"/>
                <w:szCs w:val="28"/>
              </w:rPr>
              <w:t>305</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lang w:eastAsia="tr-TR"/>
              </w:rPr>
            </w:pPr>
            <w:r w:rsidRPr="00F963C2">
              <w:rPr>
                <w:rFonts w:ascii="Times New Roman" w:eastAsia="Times New Roman" w:hAnsi="Times New Roman"/>
                <w:lang w:eastAsia="tr-TR"/>
              </w:rPr>
              <w:t>Yetiştiricilik Tesisi</w:t>
            </w:r>
            <w:r>
              <w:rPr>
                <w:rFonts w:ascii="Times New Roman" w:eastAsia="Times New Roman" w:hAnsi="Times New Roman"/>
                <w:lang w:eastAsia="tr-TR"/>
              </w:rPr>
              <w:t xml:space="preserve"> (Rutin Dışı)</w:t>
            </w:r>
          </w:p>
        </w:tc>
        <w:tc>
          <w:tcPr>
            <w:tcW w:w="801" w:type="dxa"/>
            <w:tcBorders>
              <w:top w:val="nil"/>
              <w:left w:val="nil"/>
              <w:bottom w:val="single" w:sz="4" w:space="0" w:color="auto"/>
              <w:right w:val="single" w:sz="4" w:space="0" w:color="auto"/>
            </w:tcBorders>
            <w:shd w:val="clear" w:color="auto" w:fill="auto"/>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sidRPr="00F963C2">
              <w:rPr>
                <w:rFonts w:ascii="Times New Roman" w:eastAsia="Times New Roman" w:hAnsi="Times New Roman"/>
                <w:color w:val="000000"/>
                <w:lang w:eastAsia="tr-TR"/>
              </w:rPr>
              <w:t>3</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color w:val="000000"/>
                <w:lang w:eastAsia="tr-TR"/>
              </w:rPr>
            </w:pPr>
            <w:r>
              <w:rPr>
                <w:rFonts w:ascii="Times New Roman" w:eastAsia="Times New Roman" w:hAnsi="Times New Roman"/>
                <w:color w:val="000000"/>
                <w:lang w:eastAsia="tr-TR"/>
              </w:rPr>
              <w:t>20</w:t>
            </w:r>
          </w:p>
        </w:tc>
        <w:tc>
          <w:tcPr>
            <w:tcW w:w="811" w:type="dxa"/>
            <w:tcBorders>
              <w:top w:val="nil"/>
              <w:left w:val="nil"/>
              <w:bottom w:val="single" w:sz="4" w:space="0" w:color="auto"/>
              <w:right w:val="single" w:sz="4" w:space="0" w:color="auto"/>
            </w:tcBorders>
            <w:shd w:val="clear" w:color="auto" w:fill="auto"/>
            <w:noWrap/>
            <w:vAlign w:val="center"/>
          </w:tcPr>
          <w:p w:rsidR="00825339" w:rsidRPr="008529E3" w:rsidRDefault="00825339" w:rsidP="000C79E0">
            <w:pPr>
              <w:pStyle w:val="NormalWeb"/>
              <w:spacing w:before="0" w:beforeAutospacing="0" w:after="0" w:afterAutospacing="0" w:line="276" w:lineRule="auto"/>
              <w:jc w:val="right"/>
              <w:rPr>
                <w:rFonts w:ascii="Arial" w:hAnsi="Arial" w:cs="Arial"/>
                <w:sz w:val="22"/>
                <w:szCs w:val="36"/>
              </w:rPr>
            </w:pPr>
            <w:r w:rsidRPr="008529E3">
              <w:rPr>
                <w:bCs/>
                <w:color w:val="000000"/>
                <w:kern w:val="24"/>
                <w:sz w:val="22"/>
                <w:szCs w:val="28"/>
              </w:rPr>
              <w:t>33</w:t>
            </w:r>
          </w:p>
        </w:tc>
      </w:tr>
      <w:tr w:rsidR="00825339" w:rsidRPr="00F963C2" w:rsidTr="000C79E0">
        <w:trPr>
          <w:trHeight w:val="397"/>
          <w:jc w:val="center"/>
        </w:trPr>
        <w:tc>
          <w:tcPr>
            <w:tcW w:w="6659" w:type="dxa"/>
            <w:tcBorders>
              <w:top w:val="nil"/>
              <w:left w:val="single" w:sz="4" w:space="0" w:color="auto"/>
              <w:bottom w:val="single" w:sz="4" w:space="0" w:color="auto"/>
              <w:right w:val="single" w:sz="4" w:space="0" w:color="auto"/>
            </w:tcBorders>
            <w:shd w:val="clear" w:color="auto" w:fill="auto"/>
            <w:vAlign w:val="center"/>
            <w:hideMark/>
          </w:tcPr>
          <w:p w:rsidR="00825339" w:rsidRPr="00F963C2" w:rsidRDefault="00825339" w:rsidP="000C79E0">
            <w:pPr>
              <w:overflowPunct/>
              <w:spacing w:after="0" w:line="240" w:lineRule="auto"/>
              <w:rPr>
                <w:rFonts w:ascii="Times New Roman" w:eastAsia="Times New Roman" w:hAnsi="Times New Roman"/>
                <w:b/>
                <w:bCs/>
                <w:sz w:val="24"/>
                <w:lang w:eastAsia="tr-TR"/>
              </w:rPr>
            </w:pPr>
            <w:r w:rsidRPr="00F963C2">
              <w:rPr>
                <w:rFonts w:ascii="Times New Roman" w:eastAsia="Times New Roman" w:hAnsi="Times New Roman"/>
                <w:b/>
                <w:bCs/>
                <w:sz w:val="24"/>
                <w:lang w:eastAsia="tr-TR"/>
              </w:rPr>
              <w:t>Toplam</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b/>
                <w:bCs/>
                <w:color w:val="000000"/>
                <w:sz w:val="24"/>
                <w:lang w:eastAsia="tr-TR"/>
              </w:rPr>
            </w:pPr>
            <w:r w:rsidRPr="00F963C2">
              <w:rPr>
                <w:rFonts w:ascii="Times New Roman" w:eastAsia="Times New Roman" w:hAnsi="Times New Roman"/>
                <w:b/>
                <w:bCs/>
                <w:color w:val="000000"/>
                <w:sz w:val="24"/>
                <w:lang w:eastAsia="tr-TR"/>
              </w:rPr>
              <w:t>937</w:t>
            </w:r>
          </w:p>
        </w:tc>
        <w:tc>
          <w:tcPr>
            <w:tcW w:w="80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b/>
                <w:bCs/>
                <w:color w:val="000000"/>
                <w:sz w:val="24"/>
                <w:lang w:eastAsia="tr-TR"/>
              </w:rPr>
            </w:pPr>
            <w:r>
              <w:rPr>
                <w:rFonts w:ascii="Times New Roman" w:eastAsia="Times New Roman" w:hAnsi="Times New Roman"/>
                <w:b/>
                <w:bCs/>
                <w:color w:val="000000"/>
                <w:sz w:val="24"/>
                <w:lang w:eastAsia="tr-TR"/>
              </w:rPr>
              <w:t>1.003</w:t>
            </w:r>
          </w:p>
        </w:tc>
        <w:tc>
          <w:tcPr>
            <w:tcW w:w="811" w:type="dxa"/>
            <w:tcBorders>
              <w:top w:val="nil"/>
              <w:left w:val="nil"/>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right"/>
              <w:rPr>
                <w:rFonts w:ascii="Times New Roman" w:eastAsia="Times New Roman" w:hAnsi="Times New Roman"/>
                <w:b/>
                <w:bCs/>
                <w:color w:val="000000"/>
                <w:sz w:val="24"/>
                <w:lang w:eastAsia="tr-TR"/>
              </w:rPr>
            </w:pPr>
            <w:r>
              <w:rPr>
                <w:rFonts w:ascii="Times New Roman" w:eastAsia="Times New Roman" w:hAnsi="Times New Roman"/>
                <w:b/>
                <w:bCs/>
                <w:color w:val="000000"/>
                <w:sz w:val="24"/>
                <w:lang w:eastAsia="tr-TR"/>
              </w:rPr>
              <w:t>1.373</w:t>
            </w:r>
          </w:p>
        </w:tc>
      </w:tr>
    </w:tbl>
    <w:p w:rsidR="00825339" w:rsidRDefault="00825339" w:rsidP="00825339">
      <w:pPr>
        <w:shd w:val="clear" w:color="auto" w:fill="FFFFFF"/>
        <w:spacing w:after="0" w:line="240" w:lineRule="auto"/>
        <w:ind w:firstLine="284"/>
        <w:rPr>
          <w:rFonts w:ascii="Times New Roman" w:eastAsia="SimSun" w:hAnsi="Times New Roman"/>
          <w:color w:val="auto"/>
          <w:sz w:val="16"/>
          <w:szCs w:val="16"/>
        </w:rPr>
      </w:pPr>
      <w:r w:rsidRPr="008329DE">
        <w:rPr>
          <w:rFonts w:ascii="Times New Roman" w:eastAsia="SimSun" w:hAnsi="Times New Roman"/>
          <w:color w:val="auto"/>
          <w:sz w:val="16"/>
          <w:szCs w:val="16"/>
        </w:rPr>
        <w:t xml:space="preserve">* </w:t>
      </w:r>
      <w:r>
        <w:rPr>
          <w:rFonts w:ascii="Times New Roman" w:eastAsia="SimSun" w:hAnsi="Times New Roman"/>
          <w:color w:val="auto"/>
          <w:sz w:val="16"/>
          <w:szCs w:val="16"/>
        </w:rPr>
        <w:t>28</w:t>
      </w:r>
      <w:r w:rsidRPr="008329DE">
        <w:rPr>
          <w:rFonts w:ascii="Times New Roman" w:eastAsia="SimSun" w:hAnsi="Times New Roman"/>
          <w:color w:val="auto"/>
          <w:sz w:val="16"/>
          <w:szCs w:val="16"/>
        </w:rPr>
        <w:t>.</w:t>
      </w:r>
      <w:r>
        <w:rPr>
          <w:rFonts w:ascii="Times New Roman" w:eastAsia="SimSun" w:hAnsi="Times New Roman"/>
          <w:color w:val="auto"/>
          <w:sz w:val="16"/>
          <w:szCs w:val="16"/>
        </w:rPr>
        <w:t>11</w:t>
      </w:r>
      <w:r w:rsidRPr="008329DE">
        <w:rPr>
          <w:rFonts w:ascii="Times New Roman" w:eastAsia="SimSun" w:hAnsi="Times New Roman"/>
          <w:color w:val="auto"/>
          <w:sz w:val="16"/>
          <w:szCs w:val="16"/>
        </w:rPr>
        <w:t>.2018 itibariyle.</w:t>
      </w:r>
    </w:p>
    <w:p w:rsidR="00825339" w:rsidRDefault="00825339" w:rsidP="00825339">
      <w:pPr>
        <w:shd w:val="clear" w:color="auto" w:fill="FFFFFF"/>
        <w:spacing w:after="0" w:line="240" w:lineRule="auto"/>
        <w:ind w:firstLine="284"/>
        <w:rPr>
          <w:rFonts w:ascii="Times New Roman" w:eastAsia="SimSun" w:hAnsi="Times New Roman"/>
          <w:color w:val="auto"/>
          <w:sz w:val="16"/>
          <w:szCs w:val="16"/>
        </w:rPr>
      </w:pPr>
    </w:p>
    <w:p w:rsidR="00825339" w:rsidRPr="00F33044" w:rsidRDefault="00825339" w:rsidP="00825339">
      <w:pPr>
        <w:shd w:val="clear" w:color="auto" w:fill="FFFFFF"/>
        <w:spacing w:after="0" w:line="240" w:lineRule="auto"/>
        <w:ind w:firstLine="284"/>
        <w:rPr>
          <w:rFonts w:ascii="Times New Roman" w:eastAsia="SimSun" w:hAnsi="Times New Roman"/>
          <w:color w:val="auto"/>
          <w:sz w:val="40"/>
          <w:szCs w:val="24"/>
        </w:rPr>
      </w:pPr>
    </w:p>
    <w:p w:rsidR="00825339" w:rsidRPr="00F33044" w:rsidRDefault="00825339" w:rsidP="00825339">
      <w:pPr>
        <w:shd w:val="clear" w:color="auto" w:fill="FFFFFF"/>
        <w:spacing w:after="0" w:line="240" w:lineRule="auto"/>
        <w:ind w:firstLine="284"/>
        <w:jc w:val="both"/>
        <w:rPr>
          <w:rFonts w:ascii="Times New Roman" w:eastAsia="SimSun" w:hAnsi="Times New Roman"/>
          <w:color w:val="auto"/>
          <w:sz w:val="24"/>
          <w:szCs w:val="16"/>
        </w:rPr>
      </w:pPr>
      <w:r w:rsidRPr="00F33044">
        <w:rPr>
          <w:rFonts w:ascii="Times New Roman" w:eastAsia="SimSun" w:hAnsi="Times New Roman"/>
          <w:color w:val="auto"/>
          <w:sz w:val="24"/>
          <w:szCs w:val="16"/>
        </w:rPr>
        <w:t xml:space="preserve">Yapılan </w:t>
      </w:r>
      <w:r>
        <w:rPr>
          <w:rFonts w:ascii="Times New Roman" w:eastAsia="SimSun" w:hAnsi="Times New Roman"/>
          <w:color w:val="auto"/>
          <w:sz w:val="24"/>
          <w:szCs w:val="16"/>
        </w:rPr>
        <w:t>denetimlerde 1380 sayılı Su Ürünleri Kanunu ve alt mevzuatına uygun hareket etmeyen 46 adet gerçek ve tüzel kişiye toplam 58.267_TL İdari Para Cezası işlemi uygulanmıştır.</w:t>
      </w:r>
    </w:p>
    <w:p w:rsidR="00825339" w:rsidRDefault="00825339" w:rsidP="00825339">
      <w:pPr>
        <w:overflowPunct/>
        <w:spacing w:after="160" w:line="259" w:lineRule="auto"/>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br w:type="page"/>
      </w:r>
    </w:p>
    <w:p w:rsidR="00825339" w:rsidRPr="005125A0" w:rsidRDefault="00825339" w:rsidP="00825339">
      <w:pPr>
        <w:shd w:val="clear" w:color="auto" w:fill="FFFFFF"/>
        <w:spacing w:after="120" w:line="240" w:lineRule="atLeast"/>
        <w:ind w:firstLine="708"/>
        <w:rPr>
          <w:rFonts w:ascii="Times New Roman" w:eastAsia="Times New Roman" w:hAnsi="Times New Roman"/>
          <w:b/>
          <w:sz w:val="24"/>
          <w:szCs w:val="24"/>
          <w:bdr w:val="none" w:sz="0" w:space="0" w:color="auto" w:frame="1"/>
        </w:rPr>
      </w:pPr>
      <w:r w:rsidRPr="005125A0">
        <w:rPr>
          <w:rFonts w:ascii="Times New Roman" w:eastAsia="Times New Roman" w:hAnsi="Times New Roman"/>
          <w:b/>
          <w:sz w:val="24"/>
          <w:szCs w:val="24"/>
          <w:bdr w:val="none" w:sz="0" w:space="0" w:color="auto" w:frame="1"/>
        </w:rPr>
        <w:lastRenderedPageBreak/>
        <w:t>6. Göl ve Göletlerimizin Balıklandırma Çalışmaları</w:t>
      </w:r>
    </w:p>
    <w:p w:rsidR="00825339" w:rsidRDefault="00825339" w:rsidP="00825339">
      <w:pPr>
        <w:ind w:firstLine="708"/>
        <w:jc w:val="both"/>
        <w:rPr>
          <w:rFonts w:ascii="Times New Roman" w:hAnsi="Times New Roman"/>
          <w:sz w:val="24"/>
          <w:szCs w:val="24"/>
        </w:rPr>
      </w:pPr>
      <w:r w:rsidRPr="005125A0">
        <w:rPr>
          <w:rFonts w:ascii="Times New Roman" w:hAnsi="Times New Roman"/>
          <w:sz w:val="24"/>
          <w:szCs w:val="24"/>
        </w:rPr>
        <w:t xml:space="preserve">Bakanlığımız tarafından, su ürünleri kaynaklarımızda nesli tehlike ve baskı altında olan su ürünleri stoklarının desteklenmesi için 1970 yılından itibaren balıklandırma faaliyetleri </w:t>
      </w:r>
      <w:r>
        <w:rPr>
          <w:rFonts w:ascii="Times New Roman" w:hAnsi="Times New Roman"/>
          <w:sz w:val="24"/>
          <w:szCs w:val="24"/>
        </w:rPr>
        <w:t xml:space="preserve">yürütülmüş ve 2015 yılında sonlandırılmıştır. </w:t>
      </w:r>
      <w:r w:rsidRPr="005125A0">
        <w:rPr>
          <w:rFonts w:ascii="Times New Roman" w:hAnsi="Times New Roman"/>
          <w:sz w:val="24"/>
          <w:szCs w:val="24"/>
        </w:rPr>
        <w:t>Kurumumuz</w:t>
      </w:r>
      <w:r>
        <w:rPr>
          <w:rFonts w:ascii="Times New Roman" w:hAnsi="Times New Roman"/>
          <w:sz w:val="24"/>
          <w:szCs w:val="24"/>
        </w:rPr>
        <w:t xml:space="preserve"> tarafından ise </w:t>
      </w:r>
      <w:r w:rsidRPr="005125A0">
        <w:rPr>
          <w:rFonts w:ascii="Times New Roman" w:hAnsi="Times New Roman"/>
          <w:sz w:val="24"/>
          <w:szCs w:val="24"/>
        </w:rPr>
        <w:t xml:space="preserve">2016 yılından itibaren “Su Kaynaklarının Balıklandırılması Projesi” kapsamında </w:t>
      </w:r>
      <w:r>
        <w:rPr>
          <w:rFonts w:ascii="Times New Roman" w:hAnsi="Times New Roman"/>
          <w:sz w:val="24"/>
          <w:szCs w:val="24"/>
        </w:rPr>
        <w:t>balıklandırma çalışmalarına devam edilmektedir.</w:t>
      </w:r>
      <w:r w:rsidRPr="005125A0">
        <w:rPr>
          <w:rFonts w:ascii="Times New Roman" w:hAnsi="Times New Roman"/>
          <w:sz w:val="24"/>
          <w:szCs w:val="24"/>
        </w:rPr>
        <w:t xml:space="preserve"> Yıllar itibariyle ilimizde balıklandırılan gölet ve balık sayısı aşağıdaki gibidir.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3499"/>
        <w:gridCol w:w="3468"/>
      </w:tblGrid>
      <w:tr w:rsidR="00825339" w:rsidRPr="005125A0" w:rsidTr="000C79E0">
        <w:trPr>
          <w:trHeight w:hRule="exact" w:val="397"/>
          <w:jc w:val="center"/>
        </w:trPr>
        <w:tc>
          <w:tcPr>
            <w:tcW w:w="9072" w:type="dxa"/>
            <w:gridSpan w:val="3"/>
            <w:vAlign w:val="center"/>
          </w:tcPr>
          <w:p w:rsidR="00825339" w:rsidRPr="00F963C2" w:rsidRDefault="00825339" w:rsidP="000C79E0">
            <w:pPr>
              <w:rPr>
                <w:rFonts w:ascii="Times New Roman" w:hAnsi="Times New Roman"/>
                <w:b/>
                <w:sz w:val="24"/>
              </w:rPr>
            </w:pPr>
            <w:r w:rsidRPr="00F963C2">
              <w:rPr>
                <w:rFonts w:ascii="Times New Roman" w:hAnsi="Times New Roman"/>
                <w:b/>
                <w:sz w:val="24"/>
              </w:rPr>
              <w:t>Kayseri – Balıklandırma Çalışmaları</w:t>
            </w:r>
          </w:p>
        </w:tc>
      </w:tr>
      <w:tr w:rsidR="00825339" w:rsidRPr="005125A0" w:rsidTr="000C79E0">
        <w:trPr>
          <w:trHeight w:hRule="exact" w:val="397"/>
          <w:jc w:val="center"/>
        </w:trPr>
        <w:tc>
          <w:tcPr>
            <w:tcW w:w="2105" w:type="dxa"/>
            <w:vAlign w:val="center"/>
          </w:tcPr>
          <w:p w:rsidR="00825339" w:rsidRPr="00F963C2" w:rsidRDefault="00825339" w:rsidP="000C79E0">
            <w:pPr>
              <w:jc w:val="center"/>
              <w:rPr>
                <w:rFonts w:ascii="Times New Roman" w:hAnsi="Times New Roman"/>
                <w:b/>
                <w:sz w:val="24"/>
              </w:rPr>
            </w:pPr>
            <w:r w:rsidRPr="00F963C2">
              <w:rPr>
                <w:rFonts w:ascii="Times New Roman" w:hAnsi="Times New Roman"/>
                <w:b/>
                <w:sz w:val="24"/>
              </w:rPr>
              <w:t>Yıllar</w:t>
            </w:r>
          </w:p>
        </w:tc>
        <w:tc>
          <w:tcPr>
            <w:tcW w:w="3499" w:type="dxa"/>
            <w:vAlign w:val="center"/>
          </w:tcPr>
          <w:p w:rsidR="00825339" w:rsidRPr="00F963C2" w:rsidRDefault="00825339" w:rsidP="000C79E0">
            <w:pPr>
              <w:jc w:val="center"/>
              <w:rPr>
                <w:rFonts w:ascii="Times New Roman" w:hAnsi="Times New Roman"/>
                <w:b/>
                <w:sz w:val="24"/>
              </w:rPr>
            </w:pPr>
            <w:r w:rsidRPr="00F963C2">
              <w:rPr>
                <w:rFonts w:ascii="Times New Roman" w:hAnsi="Times New Roman"/>
                <w:b/>
                <w:sz w:val="24"/>
              </w:rPr>
              <w:t>Gölet Sayısı (Adet)</w:t>
            </w:r>
          </w:p>
        </w:tc>
        <w:tc>
          <w:tcPr>
            <w:tcW w:w="3468" w:type="dxa"/>
            <w:vAlign w:val="center"/>
          </w:tcPr>
          <w:p w:rsidR="00825339" w:rsidRPr="00F963C2" w:rsidRDefault="00825339" w:rsidP="000C79E0">
            <w:pPr>
              <w:jc w:val="center"/>
              <w:rPr>
                <w:rFonts w:ascii="Times New Roman" w:hAnsi="Times New Roman"/>
                <w:b/>
                <w:sz w:val="24"/>
              </w:rPr>
            </w:pPr>
            <w:r>
              <w:rPr>
                <w:rFonts w:ascii="Times New Roman" w:hAnsi="Times New Roman"/>
                <w:b/>
                <w:sz w:val="24"/>
              </w:rPr>
              <w:t>Yavru</w:t>
            </w:r>
            <w:r w:rsidRPr="00F963C2">
              <w:rPr>
                <w:rFonts w:ascii="Times New Roman" w:hAnsi="Times New Roman"/>
                <w:b/>
                <w:sz w:val="24"/>
              </w:rPr>
              <w:t xml:space="preserve"> Balık (Adet)</w:t>
            </w:r>
          </w:p>
        </w:tc>
      </w:tr>
      <w:tr w:rsidR="00825339" w:rsidRPr="005125A0" w:rsidTr="000C79E0">
        <w:trPr>
          <w:trHeight w:hRule="exact" w:val="397"/>
          <w:jc w:val="center"/>
        </w:trPr>
        <w:tc>
          <w:tcPr>
            <w:tcW w:w="2105" w:type="dxa"/>
            <w:vAlign w:val="center"/>
          </w:tcPr>
          <w:p w:rsidR="00825339" w:rsidRPr="00F963C2" w:rsidRDefault="00825339" w:rsidP="000C79E0">
            <w:pPr>
              <w:jc w:val="center"/>
              <w:rPr>
                <w:rFonts w:ascii="Times New Roman" w:hAnsi="Times New Roman"/>
                <w:b/>
                <w:sz w:val="24"/>
              </w:rPr>
            </w:pPr>
            <w:r>
              <w:rPr>
                <w:rFonts w:ascii="Times New Roman" w:hAnsi="Times New Roman"/>
                <w:b/>
                <w:sz w:val="24"/>
              </w:rPr>
              <w:t>2013</w:t>
            </w:r>
          </w:p>
        </w:tc>
        <w:tc>
          <w:tcPr>
            <w:tcW w:w="3499" w:type="dxa"/>
            <w:vAlign w:val="center"/>
          </w:tcPr>
          <w:p w:rsidR="00825339" w:rsidRPr="005125A0" w:rsidRDefault="00825339" w:rsidP="000C79E0">
            <w:pPr>
              <w:jc w:val="center"/>
              <w:rPr>
                <w:rFonts w:ascii="Times New Roman" w:hAnsi="Times New Roman"/>
              </w:rPr>
            </w:pPr>
            <w:r>
              <w:rPr>
                <w:rFonts w:ascii="Times New Roman" w:hAnsi="Times New Roman"/>
              </w:rPr>
              <w:t>5</w:t>
            </w:r>
          </w:p>
        </w:tc>
        <w:tc>
          <w:tcPr>
            <w:tcW w:w="3468" w:type="dxa"/>
            <w:vAlign w:val="center"/>
          </w:tcPr>
          <w:p w:rsidR="00825339" w:rsidRPr="005125A0" w:rsidRDefault="00825339" w:rsidP="000C79E0">
            <w:pPr>
              <w:jc w:val="center"/>
              <w:rPr>
                <w:rFonts w:ascii="Times New Roman" w:hAnsi="Times New Roman"/>
              </w:rPr>
            </w:pPr>
            <w:r>
              <w:rPr>
                <w:rFonts w:ascii="Times New Roman" w:hAnsi="Times New Roman"/>
              </w:rPr>
              <w:t>200.000</w:t>
            </w:r>
          </w:p>
        </w:tc>
      </w:tr>
      <w:tr w:rsidR="00825339" w:rsidRPr="005125A0" w:rsidTr="000C79E0">
        <w:trPr>
          <w:trHeight w:hRule="exact" w:val="397"/>
          <w:jc w:val="center"/>
        </w:trPr>
        <w:tc>
          <w:tcPr>
            <w:tcW w:w="2105" w:type="dxa"/>
            <w:vAlign w:val="center"/>
          </w:tcPr>
          <w:p w:rsidR="00825339" w:rsidRPr="00F963C2" w:rsidRDefault="00825339" w:rsidP="000C79E0">
            <w:pPr>
              <w:jc w:val="center"/>
              <w:rPr>
                <w:rFonts w:ascii="Times New Roman" w:hAnsi="Times New Roman"/>
                <w:b/>
                <w:sz w:val="24"/>
              </w:rPr>
            </w:pPr>
            <w:r w:rsidRPr="00F963C2">
              <w:rPr>
                <w:rFonts w:ascii="Times New Roman" w:hAnsi="Times New Roman"/>
                <w:b/>
                <w:sz w:val="24"/>
              </w:rPr>
              <w:t>2014</w:t>
            </w:r>
          </w:p>
        </w:tc>
        <w:tc>
          <w:tcPr>
            <w:tcW w:w="3499" w:type="dxa"/>
            <w:vAlign w:val="center"/>
          </w:tcPr>
          <w:p w:rsidR="00825339" w:rsidRPr="005125A0" w:rsidRDefault="00825339" w:rsidP="000C79E0">
            <w:pPr>
              <w:jc w:val="center"/>
              <w:rPr>
                <w:rFonts w:ascii="Times New Roman" w:hAnsi="Times New Roman"/>
              </w:rPr>
            </w:pPr>
            <w:r w:rsidRPr="005125A0">
              <w:rPr>
                <w:rFonts w:ascii="Times New Roman" w:hAnsi="Times New Roman"/>
              </w:rPr>
              <w:t>5</w:t>
            </w:r>
          </w:p>
        </w:tc>
        <w:tc>
          <w:tcPr>
            <w:tcW w:w="3468" w:type="dxa"/>
            <w:vAlign w:val="center"/>
          </w:tcPr>
          <w:p w:rsidR="00825339" w:rsidRPr="005125A0" w:rsidRDefault="00825339" w:rsidP="000C79E0">
            <w:pPr>
              <w:jc w:val="center"/>
              <w:rPr>
                <w:rFonts w:ascii="Times New Roman" w:hAnsi="Times New Roman"/>
              </w:rPr>
            </w:pPr>
            <w:r w:rsidRPr="005125A0">
              <w:rPr>
                <w:rFonts w:ascii="Times New Roman" w:hAnsi="Times New Roman"/>
              </w:rPr>
              <w:t>200.000</w:t>
            </w:r>
          </w:p>
        </w:tc>
      </w:tr>
      <w:tr w:rsidR="00825339" w:rsidRPr="005125A0" w:rsidTr="000C79E0">
        <w:trPr>
          <w:trHeight w:hRule="exact" w:val="397"/>
          <w:jc w:val="center"/>
        </w:trPr>
        <w:tc>
          <w:tcPr>
            <w:tcW w:w="2105" w:type="dxa"/>
            <w:vAlign w:val="center"/>
          </w:tcPr>
          <w:p w:rsidR="00825339" w:rsidRPr="00F963C2" w:rsidRDefault="00825339" w:rsidP="000C79E0">
            <w:pPr>
              <w:jc w:val="center"/>
              <w:rPr>
                <w:rFonts w:ascii="Times New Roman" w:hAnsi="Times New Roman"/>
                <w:b/>
                <w:sz w:val="24"/>
              </w:rPr>
            </w:pPr>
            <w:r w:rsidRPr="00F963C2">
              <w:rPr>
                <w:rFonts w:ascii="Times New Roman" w:hAnsi="Times New Roman"/>
                <w:b/>
                <w:sz w:val="24"/>
              </w:rPr>
              <w:t>2015</w:t>
            </w:r>
          </w:p>
        </w:tc>
        <w:tc>
          <w:tcPr>
            <w:tcW w:w="3499" w:type="dxa"/>
            <w:vAlign w:val="center"/>
          </w:tcPr>
          <w:p w:rsidR="00825339" w:rsidRPr="005125A0" w:rsidRDefault="00825339" w:rsidP="000C79E0">
            <w:pPr>
              <w:jc w:val="center"/>
              <w:rPr>
                <w:rFonts w:ascii="Times New Roman" w:hAnsi="Times New Roman"/>
              </w:rPr>
            </w:pPr>
            <w:r w:rsidRPr="005125A0">
              <w:rPr>
                <w:rFonts w:ascii="Times New Roman" w:hAnsi="Times New Roman"/>
              </w:rPr>
              <w:t>5</w:t>
            </w:r>
          </w:p>
        </w:tc>
        <w:tc>
          <w:tcPr>
            <w:tcW w:w="3468" w:type="dxa"/>
            <w:vAlign w:val="center"/>
          </w:tcPr>
          <w:p w:rsidR="00825339" w:rsidRPr="005125A0" w:rsidRDefault="00825339" w:rsidP="000C79E0">
            <w:pPr>
              <w:jc w:val="center"/>
              <w:rPr>
                <w:rFonts w:ascii="Times New Roman" w:hAnsi="Times New Roman"/>
              </w:rPr>
            </w:pPr>
            <w:r w:rsidRPr="005125A0">
              <w:rPr>
                <w:rFonts w:ascii="Times New Roman" w:hAnsi="Times New Roman"/>
              </w:rPr>
              <w:t>165.000</w:t>
            </w:r>
          </w:p>
        </w:tc>
      </w:tr>
      <w:tr w:rsidR="00825339" w:rsidRPr="005125A0" w:rsidTr="000C79E0">
        <w:trPr>
          <w:trHeight w:hRule="exact" w:val="397"/>
          <w:jc w:val="center"/>
        </w:trPr>
        <w:tc>
          <w:tcPr>
            <w:tcW w:w="2105" w:type="dxa"/>
            <w:vAlign w:val="center"/>
          </w:tcPr>
          <w:p w:rsidR="00825339" w:rsidRPr="00F963C2" w:rsidRDefault="00825339" w:rsidP="000C79E0">
            <w:pPr>
              <w:jc w:val="center"/>
              <w:rPr>
                <w:rFonts w:ascii="Times New Roman" w:hAnsi="Times New Roman"/>
                <w:b/>
                <w:sz w:val="24"/>
              </w:rPr>
            </w:pPr>
            <w:r w:rsidRPr="00F963C2">
              <w:rPr>
                <w:rFonts w:ascii="Times New Roman" w:hAnsi="Times New Roman"/>
                <w:b/>
                <w:sz w:val="24"/>
              </w:rPr>
              <w:t>2016</w:t>
            </w:r>
          </w:p>
        </w:tc>
        <w:tc>
          <w:tcPr>
            <w:tcW w:w="3499" w:type="dxa"/>
            <w:vAlign w:val="center"/>
          </w:tcPr>
          <w:p w:rsidR="00825339" w:rsidRPr="005125A0" w:rsidRDefault="00825339" w:rsidP="000C79E0">
            <w:pPr>
              <w:jc w:val="center"/>
              <w:rPr>
                <w:rFonts w:ascii="Times New Roman" w:hAnsi="Times New Roman"/>
              </w:rPr>
            </w:pPr>
            <w:r w:rsidRPr="005125A0">
              <w:rPr>
                <w:rFonts w:ascii="Times New Roman" w:hAnsi="Times New Roman"/>
              </w:rPr>
              <w:t>4</w:t>
            </w:r>
          </w:p>
        </w:tc>
        <w:tc>
          <w:tcPr>
            <w:tcW w:w="3468" w:type="dxa"/>
            <w:vAlign w:val="center"/>
          </w:tcPr>
          <w:p w:rsidR="00825339" w:rsidRPr="005125A0" w:rsidRDefault="00825339" w:rsidP="000C79E0">
            <w:pPr>
              <w:jc w:val="center"/>
              <w:rPr>
                <w:rFonts w:ascii="Times New Roman" w:hAnsi="Times New Roman"/>
              </w:rPr>
            </w:pPr>
            <w:r w:rsidRPr="005125A0">
              <w:rPr>
                <w:rFonts w:ascii="Times New Roman" w:hAnsi="Times New Roman"/>
              </w:rPr>
              <w:t>110.000</w:t>
            </w:r>
          </w:p>
        </w:tc>
      </w:tr>
      <w:tr w:rsidR="00825339" w:rsidRPr="005125A0" w:rsidTr="000C79E0">
        <w:trPr>
          <w:trHeight w:hRule="exact" w:val="397"/>
          <w:jc w:val="center"/>
        </w:trPr>
        <w:tc>
          <w:tcPr>
            <w:tcW w:w="2105" w:type="dxa"/>
            <w:vAlign w:val="center"/>
          </w:tcPr>
          <w:p w:rsidR="00825339" w:rsidRPr="00F963C2" w:rsidRDefault="00825339" w:rsidP="000C79E0">
            <w:pPr>
              <w:jc w:val="center"/>
              <w:rPr>
                <w:rFonts w:ascii="Times New Roman" w:hAnsi="Times New Roman"/>
                <w:b/>
                <w:sz w:val="24"/>
              </w:rPr>
            </w:pPr>
            <w:r w:rsidRPr="00F963C2">
              <w:rPr>
                <w:rFonts w:ascii="Times New Roman" w:hAnsi="Times New Roman"/>
                <w:b/>
                <w:sz w:val="24"/>
              </w:rPr>
              <w:t>2017</w:t>
            </w:r>
          </w:p>
        </w:tc>
        <w:tc>
          <w:tcPr>
            <w:tcW w:w="3499" w:type="dxa"/>
            <w:vAlign w:val="center"/>
          </w:tcPr>
          <w:p w:rsidR="00825339" w:rsidRPr="005125A0" w:rsidRDefault="00825339" w:rsidP="000C79E0">
            <w:pPr>
              <w:jc w:val="center"/>
              <w:rPr>
                <w:rFonts w:ascii="Times New Roman" w:hAnsi="Times New Roman"/>
              </w:rPr>
            </w:pPr>
            <w:r w:rsidRPr="005125A0">
              <w:rPr>
                <w:rFonts w:ascii="Times New Roman" w:hAnsi="Times New Roman"/>
              </w:rPr>
              <w:t>4</w:t>
            </w:r>
          </w:p>
        </w:tc>
        <w:tc>
          <w:tcPr>
            <w:tcW w:w="3468" w:type="dxa"/>
            <w:vAlign w:val="center"/>
          </w:tcPr>
          <w:p w:rsidR="00825339" w:rsidRPr="005125A0" w:rsidRDefault="00825339" w:rsidP="000C79E0">
            <w:pPr>
              <w:jc w:val="center"/>
              <w:rPr>
                <w:rFonts w:ascii="Times New Roman" w:hAnsi="Times New Roman"/>
              </w:rPr>
            </w:pPr>
            <w:r w:rsidRPr="005125A0">
              <w:rPr>
                <w:rFonts w:ascii="Times New Roman" w:hAnsi="Times New Roman"/>
              </w:rPr>
              <w:t>95.000</w:t>
            </w:r>
          </w:p>
        </w:tc>
      </w:tr>
      <w:tr w:rsidR="00825339" w:rsidRPr="005125A0" w:rsidTr="000C79E0">
        <w:trPr>
          <w:trHeight w:hRule="exact" w:val="397"/>
          <w:jc w:val="center"/>
        </w:trPr>
        <w:tc>
          <w:tcPr>
            <w:tcW w:w="2105" w:type="dxa"/>
            <w:vAlign w:val="center"/>
          </w:tcPr>
          <w:p w:rsidR="00825339" w:rsidRPr="00F963C2" w:rsidRDefault="00825339" w:rsidP="000C79E0">
            <w:pPr>
              <w:jc w:val="center"/>
              <w:rPr>
                <w:rFonts w:ascii="Times New Roman" w:hAnsi="Times New Roman"/>
                <w:b/>
                <w:sz w:val="24"/>
              </w:rPr>
            </w:pPr>
            <w:r>
              <w:rPr>
                <w:rFonts w:ascii="Times New Roman" w:hAnsi="Times New Roman"/>
                <w:b/>
                <w:sz w:val="24"/>
              </w:rPr>
              <w:t>2018</w:t>
            </w:r>
          </w:p>
        </w:tc>
        <w:tc>
          <w:tcPr>
            <w:tcW w:w="3499" w:type="dxa"/>
            <w:vAlign w:val="center"/>
          </w:tcPr>
          <w:p w:rsidR="00825339" w:rsidRPr="005125A0" w:rsidRDefault="00825339" w:rsidP="000C79E0">
            <w:pPr>
              <w:jc w:val="center"/>
              <w:rPr>
                <w:rFonts w:ascii="Times New Roman" w:hAnsi="Times New Roman"/>
              </w:rPr>
            </w:pPr>
            <w:r>
              <w:rPr>
                <w:rFonts w:ascii="Times New Roman" w:hAnsi="Times New Roman"/>
              </w:rPr>
              <w:t>5</w:t>
            </w:r>
          </w:p>
        </w:tc>
        <w:tc>
          <w:tcPr>
            <w:tcW w:w="3468" w:type="dxa"/>
            <w:vAlign w:val="center"/>
          </w:tcPr>
          <w:p w:rsidR="00825339" w:rsidRPr="005125A0" w:rsidRDefault="00825339" w:rsidP="000C79E0">
            <w:pPr>
              <w:jc w:val="center"/>
              <w:rPr>
                <w:rFonts w:ascii="Times New Roman" w:hAnsi="Times New Roman"/>
              </w:rPr>
            </w:pPr>
            <w:r>
              <w:rPr>
                <w:rFonts w:ascii="Times New Roman" w:hAnsi="Times New Roman"/>
              </w:rPr>
              <w:t>100.000</w:t>
            </w:r>
          </w:p>
        </w:tc>
      </w:tr>
    </w:tbl>
    <w:p w:rsidR="00825339" w:rsidRDefault="00825339" w:rsidP="00825339">
      <w:pPr>
        <w:spacing w:line="240" w:lineRule="auto"/>
        <w:ind w:firstLine="709"/>
        <w:jc w:val="both"/>
        <w:rPr>
          <w:rFonts w:ascii="Times New Roman" w:hAnsi="Times New Roman"/>
          <w:sz w:val="24"/>
          <w:szCs w:val="24"/>
        </w:rPr>
      </w:pPr>
    </w:p>
    <w:p w:rsidR="00825339" w:rsidRDefault="00825339" w:rsidP="00825339">
      <w:pPr>
        <w:shd w:val="clear" w:color="auto" w:fill="FFFFFF"/>
        <w:spacing w:after="120" w:line="240" w:lineRule="atLeast"/>
        <w:ind w:firstLine="708"/>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7</w:t>
      </w:r>
      <w:r w:rsidRPr="005125A0">
        <w:rPr>
          <w:rFonts w:ascii="Times New Roman" w:eastAsia="Times New Roman" w:hAnsi="Times New Roman"/>
          <w:b/>
          <w:sz w:val="24"/>
          <w:szCs w:val="24"/>
          <w:bdr w:val="none" w:sz="0" w:space="0" w:color="auto" w:frame="1"/>
        </w:rPr>
        <w:t xml:space="preserve">. </w:t>
      </w:r>
      <w:r>
        <w:rPr>
          <w:rFonts w:ascii="Times New Roman" w:eastAsia="Times New Roman" w:hAnsi="Times New Roman"/>
          <w:b/>
          <w:sz w:val="24"/>
          <w:szCs w:val="24"/>
          <w:bdr w:val="none" w:sz="0" w:space="0" w:color="auto" w:frame="1"/>
        </w:rPr>
        <w:t>Su ve Su Yüzey Alanı Kiralamaları</w:t>
      </w:r>
    </w:p>
    <w:p w:rsidR="00825339" w:rsidRDefault="00825339" w:rsidP="00825339">
      <w:pPr>
        <w:shd w:val="clear" w:color="auto" w:fill="FFFFFF"/>
        <w:spacing w:after="120" w:line="240" w:lineRule="atLeast"/>
        <w:ind w:firstLine="708"/>
        <w:jc w:val="both"/>
        <w:rPr>
          <w:rFonts w:ascii="Times New Roman" w:hAnsi="Times New Roman"/>
          <w:sz w:val="24"/>
          <w:szCs w:val="24"/>
        </w:rPr>
      </w:pPr>
      <w:proofErr w:type="gramStart"/>
      <w:r>
        <w:rPr>
          <w:rFonts w:ascii="Times New Roman" w:hAnsi="Times New Roman"/>
          <w:bCs/>
          <w:sz w:val="24"/>
          <w:szCs w:val="24"/>
        </w:rPr>
        <w:t>Su ve su yüzey alanı kiralama işlemleri ‘</w:t>
      </w:r>
      <w:r w:rsidRPr="005125A0">
        <w:rPr>
          <w:rFonts w:ascii="Times New Roman" w:hAnsi="Times New Roman"/>
          <w:bCs/>
          <w:sz w:val="24"/>
          <w:szCs w:val="24"/>
        </w:rPr>
        <w:t xml:space="preserve">Su Ürünleri Yetiştiriciliği Yatırımlarında İhtiyaç Duyulan Su </w:t>
      </w:r>
      <w:r>
        <w:rPr>
          <w:rFonts w:ascii="Times New Roman" w:hAnsi="Times New Roman"/>
          <w:bCs/>
          <w:sz w:val="24"/>
          <w:szCs w:val="24"/>
        </w:rPr>
        <w:t>ve Su Alanları ile Deniz ve İç S</w:t>
      </w:r>
      <w:r w:rsidRPr="005125A0">
        <w:rPr>
          <w:rFonts w:ascii="Times New Roman" w:hAnsi="Times New Roman"/>
          <w:bCs/>
          <w:sz w:val="24"/>
          <w:szCs w:val="24"/>
        </w:rPr>
        <w:t>ulardaki Su Ürünleri İstihsal Hakkının Kiray</w:t>
      </w:r>
      <w:r>
        <w:rPr>
          <w:rFonts w:ascii="Times New Roman" w:hAnsi="Times New Roman"/>
          <w:bCs/>
          <w:sz w:val="24"/>
          <w:szCs w:val="24"/>
        </w:rPr>
        <w:t>a Verilmesi Hakkında Yönetmelik’</w:t>
      </w:r>
      <w:r w:rsidRPr="005125A0">
        <w:rPr>
          <w:rFonts w:ascii="Times New Roman" w:hAnsi="Times New Roman"/>
          <w:sz w:val="24"/>
          <w:szCs w:val="24"/>
        </w:rPr>
        <w:t xml:space="preserve"> gereğince</w:t>
      </w:r>
      <w:r>
        <w:rPr>
          <w:rFonts w:ascii="Times New Roman" w:hAnsi="Times New Roman"/>
          <w:sz w:val="24"/>
          <w:szCs w:val="24"/>
        </w:rPr>
        <w:t xml:space="preserve"> 2012 yılından itibaren İl Müdürlüğümüz tarafından yapılmakta olup, takip ve tahsil işlemleri 2016 yılından 2018 sonuna kadar yine İl Müdürlüğümüze verilmiştir. </w:t>
      </w:r>
      <w:proofErr w:type="gramEnd"/>
      <w:r>
        <w:rPr>
          <w:rFonts w:ascii="Times New Roman" w:hAnsi="Times New Roman"/>
          <w:sz w:val="24"/>
          <w:szCs w:val="24"/>
        </w:rPr>
        <w:t>Bu kapsamda tahakkuk ettirilen kira bedelleri aşağıdaki gibidir.</w:t>
      </w:r>
    </w:p>
    <w:p w:rsidR="00825339" w:rsidRPr="00321A20" w:rsidRDefault="00825339" w:rsidP="00825339">
      <w:pPr>
        <w:shd w:val="clear" w:color="auto" w:fill="FFFFFF"/>
        <w:spacing w:after="120" w:line="240" w:lineRule="auto"/>
        <w:ind w:firstLine="709"/>
        <w:jc w:val="both"/>
        <w:rPr>
          <w:rFonts w:ascii="Times New Roman" w:hAnsi="Times New Roman"/>
          <w:sz w:val="28"/>
          <w:szCs w:val="24"/>
        </w:rPr>
      </w:pPr>
    </w:p>
    <w:tbl>
      <w:tblPr>
        <w:tblW w:w="9072" w:type="dxa"/>
        <w:jc w:val="center"/>
        <w:tblLayout w:type="fixed"/>
        <w:tblCellMar>
          <w:left w:w="70" w:type="dxa"/>
          <w:right w:w="70" w:type="dxa"/>
        </w:tblCellMar>
        <w:tblLook w:val="04A0" w:firstRow="1" w:lastRow="0" w:firstColumn="1" w:lastColumn="0" w:noHBand="0" w:noVBand="1"/>
      </w:tblPr>
      <w:tblGrid>
        <w:gridCol w:w="1859"/>
        <w:gridCol w:w="1780"/>
        <w:gridCol w:w="1780"/>
        <w:gridCol w:w="1780"/>
        <w:gridCol w:w="1873"/>
      </w:tblGrid>
      <w:tr w:rsidR="00825339" w:rsidRPr="00321A20" w:rsidTr="000C79E0">
        <w:trPr>
          <w:trHeight w:val="397"/>
          <w:jc w:val="center"/>
        </w:trPr>
        <w:tc>
          <w:tcPr>
            <w:tcW w:w="69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39" w:rsidRDefault="00825339" w:rsidP="000C79E0">
            <w:pPr>
              <w:overflowPunct/>
              <w:spacing w:after="0" w:line="240" w:lineRule="auto"/>
              <w:rPr>
                <w:rFonts w:ascii="Times New Roman" w:eastAsia="Times New Roman" w:hAnsi="Times New Roman"/>
                <w:b/>
                <w:color w:val="000000"/>
                <w:sz w:val="24"/>
                <w:lang w:eastAsia="tr-TR"/>
              </w:rPr>
            </w:pPr>
            <w:r>
              <w:rPr>
                <w:rFonts w:ascii="Times New Roman" w:eastAsia="Times New Roman" w:hAnsi="Times New Roman"/>
                <w:b/>
                <w:color w:val="000000"/>
                <w:sz w:val="24"/>
                <w:lang w:eastAsia="tr-TR"/>
              </w:rPr>
              <w:t>Kayseri – Su, Su Yüzey Alanı ve İstihsal Hakkı Kira Bedelleri (TL)</w:t>
            </w:r>
          </w:p>
        </w:tc>
      </w:tr>
      <w:tr w:rsidR="00825339" w:rsidRPr="00321A20" w:rsidTr="000C79E0">
        <w:trPr>
          <w:trHeight w:val="397"/>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339" w:rsidRPr="00F963C2" w:rsidRDefault="00825339" w:rsidP="000C79E0">
            <w:pPr>
              <w:overflowPunct/>
              <w:spacing w:after="0" w:line="240" w:lineRule="auto"/>
              <w:jc w:val="center"/>
              <w:rPr>
                <w:rFonts w:ascii="Times New Roman" w:eastAsia="Times New Roman" w:hAnsi="Times New Roman"/>
                <w:b/>
                <w:color w:val="000000"/>
                <w:sz w:val="24"/>
                <w:lang w:eastAsia="tr-TR"/>
              </w:rPr>
            </w:pPr>
            <w:r>
              <w:rPr>
                <w:rFonts w:ascii="Times New Roman" w:eastAsia="Times New Roman" w:hAnsi="Times New Roman"/>
                <w:b/>
                <w:color w:val="000000"/>
                <w:sz w:val="24"/>
                <w:lang w:eastAsia="tr-TR"/>
              </w:rPr>
              <w:t>Kiralama Şekli</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825339" w:rsidRPr="00321A20" w:rsidRDefault="00825339" w:rsidP="000C79E0">
            <w:pPr>
              <w:overflowPunct/>
              <w:spacing w:after="0" w:line="240" w:lineRule="auto"/>
              <w:jc w:val="center"/>
              <w:rPr>
                <w:rFonts w:ascii="Times New Roman" w:eastAsia="Times New Roman" w:hAnsi="Times New Roman"/>
                <w:b/>
                <w:color w:val="000000"/>
                <w:sz w:val="24"/>
                <w:lang w:eastAsia="tr-TR"/>
              </w:rPr>
            </w:pPr>
            <w:r w:rsidRPr="00321A20">
              <w:rPr>
                <w:rFonts w:ascii="Times New Roman" w:eastAsia="Times New Roman" w:hAnsi="Times New Roman"/>
                <w:b/>
                <w:color w:val="000000"/>
                <w:sz w:val="24"/>
                <w:lang w:eastAsia="tr-TR"/>
              </w:rPr>
              <w:t>2015</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825339" w:rsidRPr="00321A20" w:rsidRDefault="00825339" w:rsidP="000C79E0">
            <w:pPr>
              <w:overflowPunct/>
              <w:spacing w:after="0" w:line="240" w:lineRule="auto"/>
              <w:jc w:val="center"/>
              <w:rPr>
                <w:rFonts w:ascii="Times New Roman" w:eastAsia="Times New Roman" w:hAnsi="Times New Roman"/>
                <w:b/>
                <w:color w:val="000000"/>
                <w:sz w:val="24"/>
                <w:lang w:eastAsia="tr-TR"/>
              </w:rPr>
            </w:pPr>
            <w:r w:rsidRPr="00321A20">
              <w:rPr>
                <w:rFonts w:ascii="Times New Roman" w:eastAsia="Times New Roman" w:hAnsi="Times New Roman"/>
                <w:b/>
                <w:color w:val="000000"/>
                <w:sz w:val="24"/>
                <w:lang w:eastAsia="tr-TR"/>
              </w:rPr>
              <w:t>2016</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825339" w:rsidRPr="00321A20" w:rsidRDefault="00825339" w:rsidP="000C79E0">
            <w:pPr>
              <w:overflowPunct/>
              <w:spacing w:after="0" w:line="240" w:lineRule="auto"/>
              <w:jc w:val="center"/>
              <w:rPr>
                <w:rFonts w:ascii="Times New Roman" w:eastAsia="Times New Roman" w:hAnsi="Times New Roman"/>
                <w:b/>
                <w:color w:val="000000"/>
                <w:sz w:val="24"/>
                <w:lang w:eastAsia="tr-TR"/>
              </w:rPr>
            </w:pPr>
            <w:r w:rsidRPr="00321A20">
              <w:rPr>
                <w:rFonts w:ascii="Times New Roman" w:eastAsia="Times New Roman" w:hAnsi="Times New Roman"/>
                <w:b/>
                <w:color w:val="000000"/>
                <w:sz w:val="24"/>
                <w:lang w:eastAsia="tr-TR"/>
              </w:rPr>
              <w:t>2017</w:t>
            </w:r>
          </w:p>
        </w:tc>
        <w:tc>
          <w:tcPr>
            <w:tcW w:w="1433" w:type="dxa"/>
            <w:tcBorders>
              <w:top w:val="single" w:sz="4" w:space="0" w:color="auto"/>
              <w:left w:val="nil"/>
              <w:bottom w:val="single" w:sz="4" w:space="0" w:color="auto"/>
              <w:right w:val="single" w:sz="4" w:space="0" w:color="auto"/>
            </w:tcBorders>
            <w:vAlign w:val="center"/>
          </w:tcPr>
          <w:p w:rsidR="00825339" w:rsidRPr="00321A20" w:rsidRDefault="00825339" w:rsidP="000C79E0">
            <w:pPr>
              <w:overflowPunct/>
              <w:spacing w:after="0" w:line="240" w:lineRule="auto"/>
              <w:jc w:val="center"/>
              <w:rPr>
                <w:rFonts w:ascii="Times New Roman" w:eastAsia="Times New Roman" w:hAnsi="Times New Roman"/>
                <w:b/>
                <w:color w:val="000000"/>
                <w:sz w:val="24"/>
                <w:lang w:eastAsia="tr-TR"/>
              </w:rPr>
            </w:pPr>
            <w:r>
              <w:rPr>
                <w:rFonts w:ascii="Times New Roman" w:eastAsia="Times New Roman" w:hAnsi="Times New Roman"/>
                <w:b/>
                <w:color w:val="000000"/>
                <w:sz w:val="24"/>
                <w:lang w:eastAsia="tr-TR"/>
              </w:rPr>
              <w:t>2018*</w:t>
            </w:r>
          </w:p>
        </w:tc>
      </w:tr>
      <w:tr w:rsidR="00825339" w:rsidRPr="00321A20" w:rsidTr="000C79E0">
        <w:trPr>
          <w:trHeight w:val="397"/>
          <w:jc w:val="center"/>
        </w:trPr>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rPr>
                <w:rFonts w:ascii="Times New Roman" w:eastAsia="Times New Roman" w:hAnsi="Times New Roman"/>
                <w:color w:val="000000"/>
                <w:sz w:val="24"/>
                <w:lang w:eastAsia="tr-TR"/>
              </w:rPr>
            </w:pPr>
            <w:r w:rsidRPr="00321A20">
              <w:rPr>
                <w:rFonts w:ascii="Times New Roman" w:eastAsia="Times New Roman" w:hAnsi="Times New Roman"/>
                <w:color w:val="000000"/>
                <w:sz w:val="24"/>
                <w:lang w:eastAsia="tr-TR"/>
              </w:rPr>
              <w:t>Su</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color w:val="000000"/>
                <w:lang w:eastAsia="tr-TR"/>
              </w:rPr>
            </w:pPr>
            <w:r w:rsidRPr="00321A20">
              <w:rPr>
                <w:rFonts w:ascii="Times New Roman" w:eastAsia="Times New Roman" w:hAnsi="Times New Roman"/>
                <w:color w:val="000000"/>
                <w:lang w:eastAsia="tr-TR"/>
              </w:rPr>
              <w:t>55.123,82</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color w:val="000000"/>
                <w:lang w:eastAsia="tr-TR"/>
              </w:rPr>
            </w:pPr>
            <w:r w:rsidRPr="00321A20">
              <w:rPr>
                <w:rFonts w:ascii="Times New Roman" w:eastAsia="Times New Roman" w:hAnsi="Times New Roman"/>
                <w:color w:val="000000"/>
                <w:lang w:eastAsia="tr-TR"/>
              </w:rPr>
              <w:t>57.510,47</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color w:val="000000"/>
                <w:lang w:eastAsia="tr-TR"/>
              </w:rPr>
            </w:pPr>
            <w:r>
              <w:rPr>
                <w:rFonts w:ascii="Times New Roman" w:eastAsia="Times New Roman" w:hAnsi="Times New Roman"/>
                <w:color w:val="000000"/>
                <w:lang w:eastAsia="tr-TR"/>
              </w:rPr>
              <w:t>5</w:t>
            </w:r>
            <w:r w:rsidRPr="00321A20">
              <w:rPr>
                <w:rFonts w:ascii="Times New Roman" w:eastAsia="Times New Roman" w:hAnsi="Times New Roman"/>
                <w:color w:val="000000"/>
                <w:lang w:eastAsia="tr-TR"/>
              </w:rPr>
              <w:t>8.</w:t>
            </w:r>
            <w:r>
              <w:rPr>
                <w:rFonts w:ascii="Times New Roman" w:eastAsia="Times New Roman" w:hAnsi="Times New Roman"/>
                <w:color w:val="000000"/>
                <w:lang w:eastAsia="tr-TR"/>
              </w:rPr>
              <w:t>787</w:t>
            </w:r>
            <w:r w:rsidRPr="00321A20">
              <w:rPr>
                <w:rFonts w:ascii="Times New Roman" w:eastAsia="Times New Roman" w:hAnsi="Times New Roman"/>
                <w:color w:val="000000"/>
                <w:lang w:eastAsia="tr-TR"/>
              </w:rPr>
              <w:t>,</w:t>
            </w:r>
            <w:r>
              <w:rPr>
                <w:rFonts w:ascii="Times New Roman" w:eastAsia="Times New Roman" w:hAnsi="Times New Roman"/>
                <w:color w:val="000000"/>
                <w:lang w:eastAsia="tr-TR"/>
              </w:rPr>
              <w:t>91</w:t>
            </w:r>
          </w:p>
        </w:tc>
        <w:tc>
          <w:tcPr>
            <w:tcW w:w="1433" w:type="dxa"/>
            <w:tcBorders>
              <w:top w:val="nil"/>
              <w:left w:val="nil"/>
              <w:bottom w:val="single" w:sz="4" w:space="0" w:color="auto"/>
              <w:right w:val="single" w:sz="4" w:space="0" w:color="auto"/>
            </w:tcBorders>
            <w:vAlign w:val="center"/>
          </w:tcPr>
          <w:p w:rsidR="00825339" w:rsidRDefault="00825339" w:rsidP="000C79E0">
            <w:pPr>
              <w:overflowPunct/>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68.196,69</w:t>
            </w:r>
          </w:p>
        </w:tc>
      </w:tr>
      <w:tr w:rsidR="00825339" w:rsidRPr="00321A20" w:rsidTr="000C79E0">
        <w:trPr>
          <w:trHeight w:val="397"/>
          <w:jc w:val="center"/>
        </w:trPr>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rPr>
                <w:rFonts w:ascii="Times New Roman" w:eastAsia="Times New Roman" w:hAnsi="Times New Roman"/>
                <w:color w:val="000000"/>
                <w:sz w:val="24"/>
                <w:lang w:eastAsia="tr-TR"/>
              </w:rPr>
            </w:pPr>
            <w:r w:rsidRPr="00321A20">
              <w:rPr>
                <w:rFonts w:ascii="Times New Roman" w:eastAsia="Times New Roman" w:hAnsi="Times New Roman"/>
                <w:color w:val="000000"/>
                <w:sz w:val="24"/>
                <w:lang w:eastAsia="tr-TR"/>
              </w:rPr>
              <w:t>Su Yüzey Alanı</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color w:val="000000"/>
                <w:lang w:eastAsia="tr-TR"/>
              </w:rPr>
            </w:pPr>
            <w:r w:rsidRPr="00321A20">
              <w:rPr>
                <w:rFonts w:ascii="Times New Roman" w:eastAsia="Times New Roman" w:hAnsi="Times New Roman"/>
                <w:color w:val="000000"/>
                <w:lang w:eastAsia="tr-TR"/>
              </w:rPr>
              <w:t>207.458,58</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color w:val="000000"/>
                <w:lang w:eastAsia="tr-TR"/>
              </w:rPr>
            </w:pPr>
            <w:r w:rsidRPr="00321A20">
              <w:rPr>
                <w:rFonts w:ascii="Times New Roman" w:eastAsia="Times New Roman" w:hAnsi="Times New Roman"/>
                <w:color w:val="000000"/>
                <w:lang w:eastAsia="tr-TR"/>
              </w:rPr>
              <w:t>178.571,50</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color w:val="000000"/>
                <w:lang w:eastAsia="tr-TR"/>
              </w:rPr>
            </w:pPr>
            <w:r w:rsidRPr="00321A20">
              <w:rPr>
                <w:rFonts w:ascii="Times New Roman" w:eastAsia="Times New Roman" w:hAnsi="Times New Roman"/>
                <w:color w:val="000000"/>
                <w:lang w:eastAsia="tr-TR"/>
              </w:rPr>
              <w:t>1</w:t>
            </w:r>
            <w:r>
              <w:rPr>
                <w:rFonts w:ascii="Times New Roman" w:eastAsia="Times New Roman" w:hAnsi="Times New Roman"/>
                <w:color w:val="000000"/>
                <w:lang w:eastAsia="tr-TR"/>
              </w:rPr>
              <w:t>60</w:t>
            </w:r>
            <w:r w:rsidRPr="00321A20">
              <w:rPr>
                <w:rFonts w:ascii="Times New Roman" w:eastAsia="Times New Roman" w:hAnsi="Times New Roman"/>
                <w:color w:val="000000"/>
                <w:lang w:eastAsia="tr-TR"/>
              </w:rPr>
              <w:t>.4</w:t>
            </w:r>
            <w:r>
              <w:rPr>
                <w:rFonts w:ascii="Times New Roman" w:eastAsia="Times New Roman" w:hAnsi="Times New Roman"/>
                <w:color w:val="000000"/>
                <w:lang w:eastAsia="tr-TR"/>
              </w:rPr>
              <w:t>1</w:t>
            </w:r>
            <w:r w:rsidRPr="00321A20">
              <w:rPr>
                <w:rFonts w:ascii="Times New Roman" w:eastAsia="Times New Roman" w:hAnsi="Times New Roman"/>
                <w:color w:val="000000"/>
                <w:lang w:eastAsia="tr-TR"/>
              </w:rPr>
              <w:t>4,</w:t>
            </w:r>
            <w:r>
              <w:rPr>
                <w:rFonts w:ascii="Times New Roman" w:eastAsia="Times New Roman" w:hAnsi="Times New Roman"/>
                <w:color w:val="000000"/>
                <w:lang w:eastAsia="tr-TR"/>
              </w:rPr>
              <w:t>86</w:t>
            </w:r>
          </w:p>
        </w:tc>
        <w:tc>
          <w:tcPr>
            <w:tcW w:w="1433" w:type="dxa"/>
            <w:tcBorders>
              <w:top w:val="nil"/>
              <w:left w:val="nil"/>
              <w:bottom w:val="single" w:sz="4" w:space="0" w:color="auto"/>
              <w:right w:val="single" w:sz="4" w:space="0" w:color="auto"/>
            </w:tcBorders>
            <w:vAlign w:val="center"/>
          </w:tcPr>
          <w:p w:rsidR="00825339" w:rsidRPr="00321A20" w:rsidRDefault="00825339" w:rsidP="000C79E0">
            <w:pPr>
              <w:overflowPunct/>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160.540,56</w:t>
            </w:r>
          </w:p>
        </w:tc>
      </w:tr>
      <w:tr w:rsidR="00825339" w:rsidRPr="00321A20" w:rsidTr="000C79E0">
        <w:trPr>
          <w:trHeight w:val="397"/>
          <w:jc w:val="center"/>
        </w:trPr>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rPr>
                <w:rFonts w:ascii="Times New Roman" w:eastAsia="Times New Roman" w:hAnsi="Times New Roman"/>
                <w:color w:val="000000"/>
                <w:sz w:val="24"/>
                <w:lang w:eastAsia="tr-TR"/>
              </w:rPr>
            </w:pPr>
            <w:r w:rsidRPr="00321A20">
              <w:rPr>
                <w:rFonts w:ascii="Times New Roman" w:eastAsia="Times New Roman" w:hAnsi="Times New Roman"/>
                <w:color w:val="000000"/>
                <w:sz w:val="24"/>
                <w:lang w:eastAsia="tr-TR"/>
              </w:rPr>
              <w:t>İstihsal</w:t>
            </w:r>
            <w:r>
              <w:rPr>
                <w:rFonts w:ascii="Times New Roman" w:eastAsia="Times New Roman" w:hAnsi="Times New Roman"/>
                <w:color w:val="000000"/>
                <w:sz w:val="24"/>
                <w:lang w:eastAsia="tr-TR"/>
              </w:rPr>
              <w:t xml:space="preserve"> Hakkı</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color w:val="000000"/>
                <w:lang w:eastAsia="tr-TR"/>
              </w:rPr>
            </w:pPr>
            <w:r w:rsidRPr="00321A20">
              <w:rPr>
                <w:rFonts w:ascii="Times New Roman" w:eastAsia="Times New Roman" w:hAnsi="Times New Roman"/>
                <w:color w:val="000000"/>
                <w:lang w:eastAsia="tr-TR"/>
              </w:rPr>
              <w:t>80.885,10</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color w:val="000000"/>
                <w:lang w:eastAsia="tr-TR"/>
              </w:rPr>
            </w:pPr>
            <w:r w:rsidRPr="00321A20">
              <w:rPr>
                <w:rFonts w:ascii="Times New Roman" w:eastAsia="Times New Roman" w:hAnsi="Times New Roman"/>
                <w:color w:val="000000"/>
                <w:lang w:eastAsia="tr-TR"/>
              </w:rPr>
              <w:t>88.343,74</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color w:val="000000"/>
                <w:lang w:eastAsia="tr-TR"/>
              </w:rPr>
            </w:pPr>
            <w:r>
              <w:rPr>
                <w:rFonts w:ascii="Times New Roman" w:eastAsia="Times New Roman" w:hAnsi="Times New Roman"/>
                <w:color w:val="000000"/>
                <w:lang w:eastAsia="tr-TR"/>
              </w:rPr>
              <w:t>115.913</w:t>
            </w:r>
            <w:r w:rsidRPr="00321A20">
              <w:rPr>
                <w:rFonts w:ascii="Times New Roman" w:eastAsia="Times New Roman" w:hAnsi="Times New Roman"/>
                <w:color w:val="000000"/>
                <w:lang w:eastAsia="tr-TR"/>
              </w:rPr>
              <w:t>,</w:t>
            </w:r>
            <w:r>
              <w:rPr>
                <w:rFonts w:ascii="Times New Roman" w:eastAsia="Times New Roman" w:hAnsi="Times New Roman"/>
                <w:color w:val="000000"/>
                <w:lang w:eastAsia="tr-TR"/>
              </w:rPr>
              <w:t>09</w:t>
            </w:r>
          </w:p>
        </w:tc>
        <w:tc>
          <w:tcPr>
            <w:tcW w:w="1433" w:type="dxa"/>
            <w:tcBorders>
              <w:top w:val="nil"/>
              <w:left w:val="nil"/>
              <w:bottom w:val="single" w:sz="4" w:space="0" w:color="auto"/>
              <w:right w:val="single" w:sz="4" w:space="0" w:color="auto"/>
            </w:tcBorders>
            <w:vAlign w:val="center"/>
          </w:tcPr>
          <w:p w:rsidR="00825339" w:rsidRDefault="00825339" w:rsidP="000C79E0">
            <w:pPr>
              <w:overflowPunct/>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142.929,92</w:t>
            </w:r>
          </w:p>
        </w:tc>
      </w:tr>
      <w:tr w:rsidR="00825339" w:rsidRPr="00321A20" w:rsidTr="000C79E0">
        <w:trPr>
          <w:trHeight w:val="397"/>
          <w:jc w:val="center"/>
        </w:trPr>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rPr>
                <w:rFonts w:ascii="Times New Roman" w:eastAsia="Times New Roman" w:hAnsi="Times New Roman"/>
                <w:b/>
                <w:color w:val="000000"/>
                <w:sz w:val="24"/>
                <w:lang w:eastAsia="tr-TR"/>
              </w:rPr>
            </w:pPr>
            <w:r w:rsidRPr="00321A20">
              <w:rPr>
                <w:rFonts w:ascii="Times New Roman" w:eastAsia="Times New Roman" w:hAnsi="Times New Roman"/>
                <w:b/>
                <w:color w:val="000000"/>
                <w:sz w:val="24"/>
                <w:lang w:eastAsia="tr-TR"/>
              </w:rPr>
              <w:t>TOPLAM</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b/>
                <w:color w:val="000000"/>
                <w:sz w:val="24"/>
                <w:lang w:eastAsia="tr-TR"/>
              </w:rPr>
            </w:pPr>
            <w:r w:rsidRPr="00321A20">
              <w:rPr>
                <w:rFonts w:ascii="Times New Roman" w:eastAsia="Times New Roman" w:hAnsi="Times New Roman"/>
                <w:b/>
                <w:color w:val="000000"/>
                <w:sz w:val="24"/>
                <w:lang w:eastAsia="tr-TR"/>
              </w:rPr>
              <w:t>345.482,50</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b/>
                <w:color w:val="000000"/>
                <w:sz w:val="24"/>
                <w:lang w:eastAsia="tr-TR"/>
              </w:rPr>
            </w:pPr>
            <w:r w:rsidRPr="00321A20">
              <w:rPr>
                <w:rFonts w:ascii="Times New Roman" w:eastAsia="Times New Roman" w:hAnsi="Times New Roman"/>
                <w:b/>
                <w:color w:val="000000"/>
                <w:sz w:val="24"/>
                <w:lang w:eastAsia="tr-TR"/>
              </w:rPr>
              <w:t>326.441,71</w:t>
            </w:r>
          </w:p>
        </w:tc>
        <w:tc>
          <w:tcPr>
            <w:tcW w:w="1362" w:type="dxa"/>
            <w:tcBorders>
              <w:top w:val="nil"/>
              <w:left w:val="nil"/>
              <w:bottom w:val="single" w:sz="4" w:space="0" w:color="auto"/>
              <w:right w:val="single" w:sz="4" w:space="0" w:color="auto"/>
            </w:tcBorders>
            <w:shd w:val="clear" w:color="auto" w:fill="auto"/>
            <w:noWrap/>
            <w:vAlign w:val="center"/>
            <w:hideMark/>
          </w:tcPr>
          <w:p w:rsidR="00825339" w:rsidRPr="00321A20" w:rsidRDefault="00825339" w:rsidP="000C79E0">
            <w:pPr>
              <w:overflowPunct/>
              <w:spacing w:after="0" w:line="240" w:lineRule="auto"/>
              <w:jc w:val="right"/>
              <w:rPr>
                <w:rFonts w:ascii="Times New Roman" w:eastAsia="Times New Roman" w:hAnsi="Times New Roman"/>
                <w:b/>
                <w:color w:val="000000"/>
                <w:sz w:val="24"/>
                <w:lang w:eastAsia="tr-TR"/>
              </w:rPr>
            </w:pPr>
            <w:r>
              <w:rPr>
                <w:rFonts w:ascii="Times New Roman" w:eastAsia="Times New Roman" w:hAnsi="Times New Roman"/>
                <w:b/>
                <w:color w:val="000000"/>
                <w:sz w:val="24"/>
                <w:lang w:eastAsia="tr-TR"/>
              </w:rPr>
              <w:t>335</w:t>
            </w:r>
            <w:r w:rsidRPr="00321A20">
              <w:rPr>
                <w:rFonts w:ascii="Times New Roman" w:eastAsia="Times New Roman" w:hAnsi="Times New Roman"/>
                <w:b/>
                <w:color w:val="000000"/>
                <w:sz w:val="24"/>
                <w:lang w:eastAsia="tr-TR"/>
              </w:rPr>
              <w:t>.</w:t>
            </w:r>
            <w:r>
              <w:rPr>
                <w:rFonts w:ascii="Times New Roman" w:eastAsia="Times New Roman" w:hAnsi="Times New Roman"/>
                <w:b/>
                <w:color w:val="000000"/>
                <w:sz w:val="24"/>
                <w:lang w:eastAsia="tr-TR"/>
              </w:rPr>
              <w:t>115</w:t>
            </w:r>
            <w:r w:rsidRPr="00321A20">
              <w:rPr>
                <w:rFonts w:ascii="Times New Roman" w:eastAsia="Times New Roman" w:hAnsi="Times New Roman"/>
                <w:b/>
                <w:color w:val="000000"/>
                <w:sz w:val="24"/>
                <w:lang w:eastAsia="tr-TR"/>
              </w:rPr>
              <w:t>,</w:t>
            </w:r>
            <w:r>
              <w:rPr>
                <w:rFonts w:ascii="Times New Roman" w:eastAsia="Times New Roman" w:hAnsi="Times New Roman"/>
                <w:b/>
                <w:color w:val="000000"/>
                <w:sz w:val="24"/>
                <w:lang w:eastAsia="tr-TR"/>
              </w:rPr>
              <w:t>86</w:t>
            </w:r>
          </w:p>
        </w:tc>
        <w:tc>
          <w:tcPr>
            <w:tcW w:w="1433" w:type="dxa"/>
            <w:tcBorders>
              <w:top w:val="nil"/>
              <w:left w:val="nil"/>
              <w:bottom w:val="single" w:sz="4" w:space="0" w:color="auto"/>
              <w:right w:val="single" w:sz="4" w:space="0" w:color="auto"/>
            </w:tcBorders>
            <w:vAlign w:val="center"/>
          </w:tcPr>
          <w:p w:rsidR="00825339" w:rsidRDefault="00825339" w:rsidP="000C79E0">
            <w:pPr>
              <w:overflowPunct/>
              <w:spacing w:after="0" w:line="240" w:lineRule="auto"/>
              <w:jc w:val="center"/>
              <w:rPr>
                <w:rFonts w:ascii="Times New Roman" w:eastAsia="Times New Roman" w:hAnsi="Times New Roman"/>
                <w:b/>
                <w:color w:val="000000"/>
                <w:sz w:val="24"/>
                <w:lang w:eastAsia="tr-TR"/>
              </w:rPr>
            </w:pPr>
            <w:r>
              <w:rPr>
                <w:rFonts w:ascii="Times New Roman" w:eastAsia="Times New Roman" w:hAnsi="Times New Roman"/>
                <w:b/>
                <w:color w:val="000000"/>
                <w:sz w:val="24"/>
                <w:lang w:eastAsia="tr-TR"/>
              </w:rPr>
              <w:t>371.667,17</w:t>
            </w:r>
          </w:p>
        </w:tc>
      </w:tr>
    </w:tbl>
    <w:p w:rsidR="00825339" w:rsidRDefault="00825339" w:rsidP="00825339">
      <w:pPr>
        <w:shd w:val="clear" w:color="auto" w:fill="FFFFFF"/>
        <w:spacing w:after="0" w:line="240" w:lineRule="auto"/>
        <w:ind w:firstLine="284"/>
        <w:rPr>
          <w:rFonts w:ascii="Times New Roman" w:eastAsia="SimSun" w:hAnsi="Times New Roman"/>
          <w:color w:val="auto"/>
          <w:sz w:val="16"/>
          <w:szCs w:val="16"/>
        </w:rPr>
      </w:pPr>
      <w:r w:rsidRPr="008329DE">
        <w:rPr>
          <w:rFonts w:ascii="Times New Roman" w:eastAsia="SimSun" w:hAnsi="Times New Roman"/>
          <w:color w:val="auto"/>
          <w:sz w:val="16"/>
          <w:szCs w:val="16"/>
        </w:rPr>
        <w:t>* 3</w:t>
      </w:r>
      <w:r>
        <w:rPr>
          <w:rFonts w:ascii="Times New Roman" w:eastAsia="SimSun" w:hAnsi="Times New Roman"/>
          <w:color w:val="auto"/>
          <w:sz w:val="16"/>
          <w:szCs w:val="16"/>
        </w:rPr>
        <w:t>1</w:t>
      </w:r>
      <w:r w:rsidRPr="008329DE">
        <w:rPr>
          <w:rFonts w:ascii="Times New Roman" w:eastAsia="SimSun" w:hAnsi="Times New Roman"/>
          <w:color w:val="auto"/>
          <w:sz w:val="16"/>
          <w:szCs w:val="16"/>
        </w:rPr>
        <w:t>.</w:t>
      </w:r>
      <w:r>
        <w:rPr>
          <w:rFonts w:ascii="Times New Roman" w:eastAsia="SimSun" w:hAnsi="Times New Roman"/>
          <w:color w:val="auto"/>
          <w:sz w:val="16"/>
          <w:szCs w:val="16"/>
        </w:rPr>
        <w:t xml:space="preserve">12.2018 itibariyle gerçekleşme tahmini. </w:t>
      </w:r>
    </w:p>
    <w:p w:rsidR="00825339" w:rsidRDefault="00825339" w:rsidP="00825339">
      <w:pPr>
        <w:shd w:val="clear" w:color="auto" w:fill="FFFFFF"/>
        <w:spacing w:after="240" w:line="320" w:lineRule="atLeast"/>
        <w:ind w:firstLine="708"/>
        <w:jc w:val="both"/>
        <w:rPr>
          <w:rFonts w:ascii="Times New Roman" w:hAnsi="Times New Roman"/>
          <w:sz w:val="24"/>
          <w:szCs w:val="24"/>
        </w:rPr>
      </w:pPr>
    </w:p>
    <w:p w:rsidR="00540D3B" w:rsidRDefault="00540D3B"/>
    <w:sectPr w:rsidR="00540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Segoe Print"/>
    <w:panose1 w:val="00000000000000000000"/>
    <w:charset w:val="00"/>
    <w:family w:val="roman"/>
    <w:notTrueType/>
    <w:pitch w:val="default"/>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A172C"/>
    <w:multiLevelType w:val="hybridMultilevel"/>
    <w:tmpl w:val="29BC8C14"/>
    <w:lvl w:ilvl="0" w:tplc="31C0E7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CE"/>
    <w:rsid w:val="003D2BCE"/>
    <w:rsid w:val="00540D3B"/>
    <w:rsid w:val="00552E05"/>
    <w:rsid w:val="00825339"/>
    <w:rsid w:val="009105B5"/>
    <w:rsid w:val="009A443E"/>
    <w:rsid w:val="00CD0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78078-BDEB-48A5-A30E-EA77C37C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39"/>
    <w:pPr>
      <w:overflowPunct w:val="0"/>
      <w:spacing w:after="200" w:line="276" w:lineRule="auto"/>
    </w:pPr>
    <w:rPr>
      <w:rFonts w:ascii="Calibri" w:eastAsia="Calibri" w:hAnsi="Calibri" w:cs="Times New Roman"/>
      <w:color w:val="00000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5339"/>
    <w:pPr>
      <w:overflowPunct/>
      <w:ind w:left="720"/>
      <w:contextualSpacing/>
    </w:pPr>
    <w:rPr>
      <w:color w:val="auto"/>
    </w:rPr>
  </w:style>
  <w:style w:type="table" w:styleId="TabloKlavuzu">
    <w:name w:val="Table Grid"/>
    <w:basedOn w:val="NormalTablo"/>
    <w:uiPriority w:val="39"/>
    <w:rsid w:val="0082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339"/>
    <w:pPr>
      <w:overflowPunct/>
      <w:spacing w:before="100" w:beforeAutospacing="1" w:after="100" w:afterAutospacing="1" w:line="240" w:lineRule="auto"/>
    </w:pPr>
    <w:rPr>
      <w:rFonts w:ascii="Times New Roman" w:eastAsia="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FC322-F593-400D-A15A-2096A968AC5D}"/>
</file>

<file path=customXml/itemProps2.xml><?xml version="1.0" encoding="utf-8"?>
<ds:datastoreItem xmlns:ds="http://schemas.openxmlformats.org/officeDocument/2006/customXml" ds:itemID="{27EFE7DD-BF3A-4FB9-8CB4-02AC26DF2218}"/>
</file>

<file path=customXml/itemProps3.xml><?xml version="1.0" encoding="utf-8"?>
<ds:datastoreItem xmlns:ds="http://schemas.openxmlformats.org/officeDocument/2006/customXml" ds:itemID="{09DEB505-11DC-49CF-8005-D0C2231B35FB}"/>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Kayseri Balıkçılık ve Su Ürünleri Şube Müdürlüğü</dc:creator>
  <cp:keywords/>
  <dc:description/>
  <cp:lastModifiedBy>Emine YEŞİLÖZ</cp:lastModifiedBy>
  <cp:revision>2</cp:revision>
  <dcterms:created xsi:type="dcterms:W3CDTF">2018-12-14T13:13:00Z</dcterms:created>
  <dcterms:modified xsi:type="dcterms:W3CDTF">2018-12-14T13:13:00Z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