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05"/>
      </w:tblGrid>
      <w:tr w:rsidR="00077E4A" w:rsidRPr="00D83824" w:rsidTr="00D83824">
        <w:trPr>
          <w:jc w:val="center"/>
        </w:trPr>
        <w:tc>
          <w:tcPr>
            <w:tcW w:w="5528"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7E4A" w:rsidRPr="00D8382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E4A" w:rsidRPr="00D83824" w:rsidRDefault="00077E4A" w:rsidP="00077E4A">
                  <w:pPr>
                    <w:spacing w:after="0" w:line="240" w:lineRule="atLeast"/>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18 Kasım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7E4A" w:rsidRPr="00D83824" w:rsidRDefault="00077E4A" w:rsidP="00077E4A">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Sayı : 31308</w:t>
                  </w:r>
                  <w:proofErr w:type="gramEnd"/>
                </w:p>
              </w:tc>
            </w:tr>
            <w:tr w:rsidR="00077E4A" w:rsidRPr="00D83824">
              <w:trPr>
                <w:trHeight w:val="480"/>
                <w:jc w:val="center"/>
              </w:trPr>
              <w:tc>
                <w:tcPr>
                  <w:tcW w:w="8789" w:type="dxa"/>
                  <w:gridSpan w:val="3"/>
                  <w:tcMar>
                    <w:top w:w="0" w:type="dxa"/>
                    <w:left w:w="108" w:type="dxa"/>
                    <w:bottom w:w="0" w:type="dxa"/>
                    <w:right w:w="108" w:type="dxa"/>
                  </w:tcMar>
                  <w:vAlign w:val="center"/>
                  <w:hideMark/>
                </w:tcPr>
                <w:p w:rsidR="00077E4A" w:rsidRPr="00D83824" w:rsidRDefault="00077E4A" w:rsidP="00077E4A">
                  <w:pPr>
                    <w:spacing w:before="100" w:beforeAutospacing="1" w:after="100" w:afterAutospacing="1" w:line="240" w:lineRule="auto"/>
                    <w:jc w:val="center"/>
                    <w:rPr>
                      <w:rFonts w:ascii="Times New Roman" w:eastAsia="Times New Roman" w:hAnsi="Times New Roman" w:cs="Times New Roman"/>
                      <w:lang w:eastAsia="tr-TR"/>
                    </w:rPr>
                  </w:pPr>
                  <w:r w:rsidRPr="00D83824">
                    <w:rPr>
                      <w:rFonts w:ascii="Times New Roman" w:eastAsia="Times New Roman" w:hAnsi="Times New Roman" w:cs="Times New Roman"/>
                      <w:b/>
                      <w:bCs/>
                      <w:color w:val="000080"/>
                      <w:lang w:eastAsia="tr-TR"/>
                    </w:rPr>
                    <w:t>TEBLİĞ</w:t>
                  </w:r>
                </w:p>
              </w:tc>
            </w:tr>
            <w:tr w:rsidR="00077E4A" w:rsidRPr="00D83824">
              <w:trPr>
                <w:trHeight w:val="480"/>
                <w:jc w:val="center"/>
              </w:trPr>
              <w:tc>
                <w:tcPr>
                  <w:tcW w:w="8789" w:type="dxa"/>
                  <w:gridSpan w:val="3"/>
                  <w:tcMar>
                    <w:top w:w="0" w:type="dxa"/>
                    <w:left w:w="108" w:type="dxa"/>
                    <w:bottom w:w="0" w:type="dxa"/>
                    <w:right w:w="108" w:type="dxa"/>
                  </w:tcMar>
                  <w:vAlign w:val="center"/>
                  <w:hideMark/>
                </w:tcPr>
                <w:p w:rsidR="00077E4A" w:rsidRPr="00D83824" w:rsidRDefault="00077E4A" w:rsidP="00077E4A">
                  <w:pPr>
                    <w:spacing w:after="0" w:line="240" w:lineRule="atLeast"/>
                    <w:ind w:firstLine="566"/>
                    <w:jc w:val="both"/>
                    <w:rPr>
                      <w:rFonts w:ascii="Times New Roman" w:eastAsia="Times New Roman" w:hAnsi="Times New Roman" w:cs="Times New Roman"/>
                      <w:u w:val="single"/>
                      <w:lang w:eastAsia="tr-TR"/>
                    </w:rPr>
                  </w:pPr>
                  <w:r w:rsidRPr="00D83824">
                    <w:rPr>
                      <w:rFonts w:ascii="Times New Roman" w:eastAsia="Times New Roman" w:hAnsi="Times New Roman" w:cs="Times New Roman"/>
                      <w:u w:val="single"/>
                      <w:lang w:eastAsia="tr-TR"/>
                    </w:rPr>
                    <w:t>Tarım ve Orman Bakanlığından:</w:t>
                  </w:r>
                </w:p>
                <w:p w:rsidR="00077E4A" w:rsidRPr="00D83824" w:rsidRDefault="00077E4A" w:rsidP="00077E4A">
                  <w:pPr>
                    <w:spacing w:before="56" w:after="0" w:line="240" w:lineRule="atLeast"/>
                    <w:jc w:val="center"/>
                    <w:rPr>
                      <w:rFonts w:ascii="Times New Roman" w:eastAsia="Times New Roman" w:hAnsi="Times New Roman" w:cs="Times New Roman"/>
                      <w:b/>
                      <w:bCs/>
                      <w:lang w:eastAsia="tr-TR"/>
                    </w:rPr>
                  </w:pPr>
                  <w:r w:rsidRPr="00D83824">
                    <w:rPr>
                      <w:rFonts w:ascii="Times New Roman" w:eastAsia="Times New Roman" w:hAnsi="Times New Roman" w:cs="Times New Roman"/>
                      <w:b/>
                      <w:bCs/>
                      <w:lang w:eastAsia="tr-TR"/>
                    </w:rPr>
                    <w:t>BİTKİSEL ÜRETİMDE BİYOLOJİK VE/VEYA BİYOTEKNİK</w:t>
                  </w:r>
                </w:p>
                <w:p w:rsidR="00077E4A" w:rsidRPr="00D83824" w:rsidRDefault="00077E4A" w:rsidP="00077E4A">
                  <w:pPr>
                    <w:spacing w:after="0" w:line="240" w:lineRule="atLeast"/>
                    <w:jc w:val="center"/>
                    <w:rPr>
                      <w:rFonts w:ascii="Times New Roman" w:eastAsia="Times New Roman" w:hAnsi="Times New Roman" w:cs="Times New Roman"/>
                      <w:b/>
                      <w:bCs/>
                      <w:lang w:eastAsia="tr-TR"/>
                    </w:rPr>
                  </w:pPr>
                  <w:r w:rsidRPr="00D83824">
                    <w:rPr>
                      <w:rFonts w:ascii="Times New Roman" w:eastAsia="Times New Roman" w:hAnsi="Times New Roman" w:cs="Times New Roman"/>
                      <w:b/>
                      <w:bCs/>
                      <w:lang w:eastAsia="tr-TR"/>
                    </w:rPr>
                    <w:t>MÜCADELE DESTEKLEME ÖDEMESİ UYGULAMA</w:t>
                  </w:r>
                </w:p>
                <w:p w:rsidR="00077E4A" w:rsidRPr="00D83824" w:rsidRDefault="00077E4A" w:rsidP="00077E4A">
                  <w:pPr>
                    <w:spacing w:after="170" w:line="240" w:lineRule="atLeast"/>
                    <w:jc w:val="center"/>
                    <w:rPr>
                      <w:rFonts w:ascii="Times New Roman" w:eastAsia="Times New Roman" w:hAnsi="Times New Roman" w:cs="Times New Roman"/>
                      <w:b/>
                      <w:bCs/>
                      <w:lang w:eastAsia="tr-TR"/>
                    </w:rPr>
                  </w:pPr>
                  <w:r w:rsidRPr="00D83824">
                    <w:rPr>
                      <w:rFonts w:ascii="Times New Roman" w:eastAsia="Times New Roman" w:hAnsi="Times New Roman" w:cs="Times New Roman"/>
                      <w:b/>
                      <w:bCs/>
                      <w:lang w:eastAsia="tr-TR"/>
                    </w:rPr>
                    <w:t>TEBLİĞİ (TEBLİĞ NO: 2020/29)</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Amaç ve kapsam</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1 – </w:t>
                  </w:r>
                  <w:r w:rsidRPr="00D83824">
                    <w:rPr>
                      <w:rFonts w:ascii="Times New Roman" w:eastAsia="Times New Roman" w:hAnsi="Times New Roman" w:cs="Times New Roman"/>
                      <w:lang w:eastAsia="tr-TR"/>
                    </w:rPr>
                    <w:t xml:space="preserve">(1) Bu Tebliğin amacı; bitkisel üretimde kimyasal mücadele yerine alternatif mücadele tekniklerinin uygulanmasıyla kimyasal ilaç kullanımının azaltılması, insan sağlığının ve doğal dengenin korunması için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yapan üreticilere destekleme ödemesi yapılmasına ilişkin usul ve esasları düzenlemektir.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Dayanak</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2 – </w:t>
                  </w:r>
                  <w:r w:rsidRPr="00D83824">
                    <w:rPr>
                      <w:rFonts w:ascii="Times New Roman" w:eastAsia="Times New Roman" w:hAnsi="Times New Roman" w:cs="Times New Roman"/>
                      <w:lang w:eastAsia="tr-TR"/>
                    </w:rPr>
                    <w:t>(1) Bu Tebliğ, 5/11/2020 tarihli ve 3190 sayılı Cumhurbaşkanı Kararı ile yürürlüğe konulan 2020 Yılında Yapılacak Tarımsal Desteklemelere İlişkin Kararın 4 üncü maddesinin altıncı fıkrasına dayanılarak hazırlanmıştır.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Tanımlar ve kısaltmalar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3 – </w:t>
                  </w:r>
                  <w:r w:rsidRPr="00D83824">
                    <w:rPr>
                      <w:rFonts w:ascii="Times New Roman" w:eastAsia="Times New Roman" w:hAnsi="Times New Roman" w:cs="Times New Roman"/>
                      <w:lang w:eastAsia="tr-TR"/>
                    </w:rPr>
                    <w:t>(1) Bu Tebliğde geçen;</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a) Açık alan: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dışında, tarla şartlarındaki bitkisel üretim yerlerini,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b) Bakanlık: Tarım ve Orman Bakanlığını,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c) Banka: T.C. Ziraat Bankası A.Ş. Genel Müdürlüğünü,</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ç) BBMD: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desteğini,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d) BBMD İcmal-1: ÇKS veya ÖKS kayıtlarına göre her köy/mahalle için üretici detayında üretici ve </w:t>
                  </w:r>
                  <w:proofErr w:type="spellStart"/>
                  <w:r w:rsidRPr="00D83824">
                    <w:rPr>
                      <w:rFonts w:ascii="Times New Roman" w:eastAsia="Times New Roman" w:hAnsi="Times New Roman" w:cs="Times New Roman"/>
                      <w:lang w:eastAsia="tr-TR"/>
                    </w:rPr>
                    <w:t>BBMD’ye</w:t>
                  </w:r>
                  <w:proofErr w:type="spellEnd"/>
                  <w:r w:rsidRPr="00D83824">
                    <w:rPr>
                      <w:rFonts w:ascii="Times New Roman" w:eastAsia="Times New Roman" w:hAnsi="Times New Roman" w:cs="Times New Roman"/>
                      <w:lang w:eastAsia="tr-TR"/>
                    </w:rPr>
                    <w:t xml:space="preserve"> ilişkin bilgileri içeren Ek-3’te yer alan belgeyi,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e) BBMD İcmal-2: İl/ilçe müdürlüğü tarafından oluşturulan İcmal-1’deki bilgilere göre her ilçe için köy/mahalle detayında </w:t>
                  </w:r>
                  <w:proofErr w:type="spellStart"/>
                  <w:r w:rsidRPr="00D83824">
                    <w:rPr>
                      <w:rFonts w:ascii="Times New Roman" w:eastAsia="Times New Roman" w:hAnsi="Times New Roman" w:cs="Times New Roman"/>
                      <w:lang w:eastAsia="tr-TR"/>
                    </w:rPr>
                    <w:t>BBMD’ye</w:t>
                  </w:r>
                  <w:proofErr w:type="spellEnd"/>
                  <w:r w:rsidRPr="00D83824">
                    <w:rPr>
                      <w:rFonts w:ascii="Times New Roman" w:eastAsia="Times New Roman" w:hAnsi="Times New Roman" w:cs="Times New Roman"/>
                      <w:lang w:eastAsia="tr-TR"/>
                    </w:rPr>
                    <w:t xml:space="preserve"> ilişkin bilgileri içeren ve Ek-4’te yer alan belgeyi,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f) BBMD İcmal-3: İl/ilçe müdürlüğü tarafından oluşturulan İcmal-2’deki bilgilere göre her il için ilçe detayında </w:t>
                  </w:r>
                  <w:proofErr w:type="spellStart"/>
                  <w:r w:rsidRPr="00D83824">
                    <w:rPr>
                      <w:rFonts w:ascii="Times New Roman" w:eastAsia="Times New Roman" w:hAnsi="Times New Roman" w:cs="Times New Roman"/>
                      <w:lang w:eastAsia="tr-TR"/>
                    </w:rPr>
                    <w:t>BBMD’ye</w:t>
                  </w:r>
                  <w:proofErr w:type="spellEnd"/>
                  <w:r w:rsidRPr="00D83824">
                    <w:rPr>
                      <w:rFonts w:ascii="Times New Roman" w:eastAsia="Times New Roman" w:hAnsi="Times New Roman" w:cs="Times New Roman"/>
                      <w:lang w:eastAsia="tr-TR"/>
                    </w:rPr>
                    <w:t xml:space="preserve"> ilişkin bilgileri içeren ve Ek-5’te yer alan belgeyi,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 xml:space="preserve">g)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w:t>
                  </w:r>
                  <w:proofErr w:type="spellStart"/>
                  <w:r w:rsidRPr="00D83824">
                    <w:rPr>
                      <w:rFonts w:ascii="Times New Roman" w:eastAsia="Times New Roman" w:hAnsi="Times New Roman" w:cs="Times New Roman"/>
                      <w:lang w:eastAsia="tr-TR"/>
                    </w:rPr>
                    <w:t>formülasyon</w:t>
                  </w:r>
                  <w:proofErr w:type="spellEnd"/>
                  <w:r w:rsidRPr="00D83824">
                    <w:rPr>
                      <w:rFonts w:ascii="Times New Roman" w:eastAsia="Times New Roman" w:hAnsi="Times New Roman" w:cs="Times New Roman"/>
                      <w:lang w:eastAsia="tr-TR"/>
                    </w:rPr>
                    <w:t xml:space="preserve"> halinde sunulan aktif madde ve preparatları,</w:t>
                  </w:r>
                  <w:proofErr w:type="gramEnd"/>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ğ)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Desteği Başvuru Değerlendirme Tutanağı: Üreticinin destekleme başvurusunda yer alan bilgilerinin il/ilçe müdürlüğünce kontrol edilmesiyle düzenlenen ve Ek-2’de yer alan belgeyi,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h) Çiftçi Kayıt Sistemi (ÇKS): 27/5/2014 tarihli ve 29012 sayılı Resmî </w:t>
                  </w:r>
                  <w:proofErr w:type="spellStart"/>
                  <w:r w:rsidRPr="00D83824">
                    <w:rPr>
                      <w:rFonts w:ascii="Times New Roman" w:eastAsia="Times New Roman" w:hAnsi="Times New Roman" w:cs="Times New Roman"/>
                      <w:lang w:eastAsia="tr-TR"/>
                    </w:rPr>
                    <w:t>Gazete’de</w:t>
                  </w:r>
                  <w:proofErr w:type="spellEnd"/>
                  <w:r w:rsidRPr="00D83824">
                    <w:rPr>
                      <w:rFonts w:ascii="Times New Roman" w:eastAsia="Times New Roman" w:hAnsi="Times New Roman" w:cs="Times New Roman"/>
                      <w:lang w:eastAsia="tr-TR"/>
                    </w:rPr>
                    <w:t xml:space="preserve"> yayımlanan Çiftçi Kayıt Sistemi Yönetmeliği esaslarına göre Bakanlık tarafından oluşturulan çiftçilerin kayıt altına alındığı tarımsal veri tabanını,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ı) Faydalı böcek: Biyolojik evresinin herhangi bir dönemini zararlı organizma üzerinde geçiren </w:t>
                  </w:r>
                  <w:proofErr w:type="spellStart"/>
                  <w:r w:rsidRPr="00D83824">
                    <w:rPr>
                      <w:rFonts w:ascii="Times New Roman" w:eastAsia="Times New Roman" w:hAnsi="Times New Roman" w:cs="Times New Roman"/>
                      <w:lang w:eastAsia="tr-TR"/>
                    </w:rPr>
                    <w:t>parazitoitleri</w:t>
                  </w:r>
                  <w:proofErr w:type="spellEnd"/>
                  <w:r w:rsidRPr="00D83824">
                    <w:rPr>
                      <w:rFonts w:ascii="Times New Roman" w:eastAsia="Times New Roman" w:hAnsi="Times New Roman" w:cs="Times New Roman"/>
                      <w:lang w:eastAsia="tr-TR"/>
                    </w:rPr>
                    <w:t xml:space="preserve"> ve bu zararlı organizmanın </w:t>
                  </w:r>
                  <w:proofErr w:type="gramStart"/>
                  <w:r w:rsidRPr="00D83824">
                    <w:rPr>
                      <w:rFonts w:ascii="Times New Roman" w:eastAsia="Times New Roman" w:hAnsi="Times New Roman" w:cs="Times New Roman"/>
                      <w:lang w:eastAsia="tr-TR"/>
                    </w:rPr>
                    <w:t>popülasyonunu</w:t>
                  </w:r>
                  <w:proofErr w:type="gramEnd"/>
                  <w:r w:rsidRPr="00D83824">
                    <w:rPr>
                      <w:rFonts w:ascii="Times New Roman" w:eastAsia="Times New Roman" w:hAnsi="Times New Roman" w:cs="Times New Roman"/>
                      <w:lang w:eastAsia="tr-TR"/>
                    </w:rPr>
                    <w:t xml:space="preserve"> sınırlayabilen </w:t>
                  </w:r>
                  <w:proofErr w:type="spellStart"/>
                  <w:r w:rsidRPr="00D83824">
                    <w:rPr>
                      <w:rFonts w:ascii="Times New Roman" w:eastAsia="Times New Roman" w:hAnsi="Times New Roman" w:cs="Times New Roman"/>
                      <w:lang w:eastAsia="tr-TR"/>
                    </w:rPr>
                    <w:t>predatörleri</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i)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adı altında ruhsatlandırılmış </w:t>
                  </w:r>
                  <w:proofErr w:type="spellStart"/>
                  <w:r w:rsidRPr="00D83824">
                    <w:rPr>
                      <w:rFonts w:ascii="Times New Roman" w:eastAsia="Times New Roman" w:hAnsi="Times New Roman" w:cs="Times New Roman"/>
                      <w:lang w:eastAsia="tr-TR"/>
                    </w:rPr>
                    <w:t>BKÜ’leri</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j)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adı altında ruhsatlandırılmış </w:t>
                  </w:r>
                  <w:proofErr w:type="spellStart"/>
                  <w:r w:rsidRPr="00D83824">
                    <w:rPr>
                      <w:rFonts w:ascii="Times New Roman" w:eastAsia="Times New Roman" w:hAnsi="Times New Roman" w:cs="Times New Roman"/>
                      <w:lang w:eastAsia="tr-TR"/>
                    </w:rPr>
                    <w:t>BKÜ’leri</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k) Genel Müdürlük: Gıda ve Kontrol Genel Müdürlüğünü,</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l) İl/ilçe müdürlüğü: Bakanlık  il/ilçe müdürlüğünü,</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m) İl/ilçe tahkim komisyonu: Çiftçi Kayıt Sistemi Yönetmeliğine göre oluşturulan il/ilçe tahkim komisyonlarını,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n) MRL: Maksimum Kalıntı Limiti (Maximum </w:t>
                  </w:r>
                  <w:proofErr w:type="spellStart"/>
                  <w:r w:rsidRPr="00D83824">
                    <w:rPr>
                      <w:rFonts w:ascii="Times New Roman" w:eastAsia="Times New Roman" w:hAnsi="Times New Roman" w:cs="Times New Roman"/>
                      <w:lang w:eastAsia="tr-TR"/>
                    </w:rPr>
                    <w:t>Residue</w:t>
                  </w:r>
                  <w:proofErr w:type="spellEnd"/>
                  <w:r w:rsidRPr="00D83824">
                    <w:rPr>
                      <w:rFonts w:ascii="Times New Roman" w:eastAsia="Times New Roman" w:hAnsi="Times New Roman" w:cs="Times New Roman"/>
                      <w:lang w:eastAsia="tr-TR"/>
                    </w:rPr>
                    <w:t xml:space="preserve"> Limit),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 xml:space="preserve">o)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Kayıt Sistemi (ÖKS): 25/6/2014 tarihli ve 29041 sayılı Resmî </w:t>
                  </w:r>
                  <w:proofErr w:type="spellStart"/>
                  <w:r w:rsidRPr="00D83824">
                    <w:rPr>
                      <w:rFonts w:ascii="Times New Roman" w:eastAsia="Times New Roman" w:hAnsi="Times New Roman" w:cs="Times New Roman"/>
                      <w:lang w:eastAsia="tr-TR"/>
                    </w:rPr>
                    <w:t>Gazete’de</w:t>
                  </w:r>
                  <w:proofErr w:type="spellEnd"/>
                  <w:r w:rsidRPr="00D83824">
                    <w:rPr>
                      <w:rFonts w:ascii="Times New Roman" w:eastAsia="Times New Roman" w:hAnsi="Times New Roman" w:cs="Times New Roman"/>
                      <w:lang w:eastAsia="tr-TR"/>
                    </w:rPr>
                    <w:t xml:space="preserve"> yayımlanan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Kayıt Sistemi Yönetmeliği hükümlerine göre;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tarımsal faaliyet yapan gerçek ve tüzel kişilerin, özlük ve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tarımsal faaliyetlerine ilişkin bilgilerinin merkezi bir veri tabanında kayıt altına alındığı, güncellenebildiği, kontrol edilebildiği, raporlanabildiği, izlenebildiği, Bakanlık ve diğer kurumların sistemleri ile bilgi alışverişinin sağlanabildiği,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üretime yönelik tarımsal desteklemelerin uygulanabildiği, çeşitli ve değişik sorgulamaların yapılabildiği tarımsal veri tabanını,</w:t>
                  </w:r>
                  <w:proofErr w:type="gramEnd"/>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lastRenderedPageBreak/>
                    <w:t xml:space="preserve">ö) Tül: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üretiminde zararlı organizma girişini önlemek amacı ile kullanılan 40-70 mesh ölçüsünde pamuk, iplik veya sentetik tül dokumayı,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p) Üretici: Bitkisel üretim faaliyetinde bulunan gerçek ve tüzel kişileri (kamu kurum ve kuruluşları hariç),</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 xml:space="preserve">r) Üretici Kayıt Defteri (ÜKD): 3/12/2014 tarihli ve 29194 sayılı Resmî </w:t>
                  </w:r>
                  <w:proofErr w:type="spellStart"/>
                  <w:r w:rsidRPr="00D83824">
                    <w:rPr>
                      <w:rFonts w:ascii="Times New Roman" w:eastAsia="Times New Roman" w:hAnsi="Times New Roman" w:cs="Times New Roman"/>
                      <w:lang w:eastAsia="tr-TR"/>
                    </w:rPr>
                    <w:t>Gazete’de</w:t>
                  </w:r>
                  <w:proofErr w:type="spellEnd"/>
                  <w:r w:rsidRPr="00D83824">
                    <w:rPr>
                      <w:rFonts w:ascii="Times New Roman" w:eastAsia="Times New Roman" w:hAnsi="Times New Roman" w:cs="Times New Roman"/>
                      <w:lang w:eastAsia="tr-TR"/>
                    </w:rPr>
                    <w:t xml:space="preserve"> yayımlanan Bitki Koruma Ürünlerinin Önerilmesi, Uygulanması ve Kayıt İşlemleri Hakkında Yönetmelik hükümlerine göre; bitkisel üretim faaliyetinde, üretici ve ürün bilgileri ile uygulanan bitki koruma ürünlerinin reçetesi, temin edildiği bayi, uygulama tarihi ve uygulayıcı bilgilerinin yer aldığı taraflarca imzalanan belgeyi,</w:t>
                  </w:r>
                  <w:proofErr w:type="gramEnd"/>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ifade</w:t>
                  </w:r>
                  <w:proofErr w:type="gramEnd"/>
                  <w:r w:rsidRPr="00D83824">
                    <w:rPr>
                      <w:rFonts w:ascii="Times New Roman" w:eastAsia="Times New Roman" w:hAnsi="Times New Roman" w:cs="Times New Roman"/>
                      <w:lang w:eastAsia="tr-TR"/>
                    </w:rPr>
                    <w:t xml:space="preserve"> eder.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Destekleme ödemesi için aranacak şartlar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4 – </w:t>
                  </w:r>
                  <w:r w:rsidRPr="00D83824">
                    <w:rPr>
                      <w:rFonts w:ascii="Times New Roman" w:eastAsia="Times New Roman" w:hAnsi="Times New Roman" w:cs="Times New Roman"/>
                      <w:lang w:eastAsia="tr-TR"/>
                    </w:rPr>
                    <w:t>(1) Destekleme ödemesi için;</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a)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üretim yerinin </w:t>
                  </w:r>
                  <w:proofErr w:type="spellStart"/>
                  <w:r w:rsidRPr="00D83824">
                    <w:rPr>
                      <w:rFonts w:ascii="Times New Roman" w:eastAsia="Times New Roman" w:hAnsi="Times New Roman" w:cs="Times New Roman"/>
                      <w:lang w:eastAsia="tr-TR"/>
                    </w:rPr>
                    <w:t>ÖKS’de</w:t>
                  </w:r>
                  <w:proofErr w:type="spellEnd"/>
                  <w:r w:rsidRPr="00D83824">
                    <w:rPr>
                      <w:rFonts w:ascii="Times New Roman" w:eastAsia="Times New Roman" w:hAnsi="Times New Roman" w:cs="Times New Roman"/>
                      <w:lang w:eastAsia="tr-TR"/>
                    </w:rPr>
                    <w:t xml:space="preserve">, açık alanda üretim yerinin </w:t>
                  </w:r>
                  <w:proofErr w:type="spellStart"/>
                  <w:r w:rsidRPr="00D83824">
                    <w:rPr>
                      <w:rFonts w:ascii="Times New Roman" w:eastAsia="Times New Roman" w:hAnsi="Times New Roman" w:cs="Times New Roman"/>
                      <w:lang w:eastAsia="tr-TR"/>
                    </w:rPr>
                    <w:t>ÇKS’de</w:t>
                  </w:r>
                  <w:proofErr w:type="spellEnd"/>
                  <w:r w:rsidRPr="00D83824">
                    <w:rPr>
                      <w:rFonts w:ascii="Times New Roman" w:eastAsia="Times New Roman" w:hAnsi="Times New Roman" w:cs="Times New Roman"/>
                      <w:lang w:eastAsia="tr-TR"/>
                    </w:rPr>
                    <w:t xml:space="preserve"> kayıtlı olması,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b)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mücadelede kullandığı </w:t>
                  </w:r>
                  <w:proofErr w:type="spellStart"/>
                  <w:r w:rsidRPr="00D83824">
                    <w:rPr>
                      <w:rFonts w:ascii="Times New Roman" w:eastAsia="Times New Roman" w:hAnsi="Times New Roman" w:cs="Times New Roman"/>
                      <w:lang w:eastAsia="tr-TR"/>
                    </w:rPr>
                    <w:t>BKÜ’ye</w:t>
                  </w:r>
                  <w:proofErr w:type="spellEnd"/>
                  <w:r w:rsidRPr="00D83824">
                    <w:rPr>
                      <w:rFonts w:ascii="Times New Roman" w:eastAsia="Times New Roman" w:hAnsi="Times New Roman" w:cs="Times New Roman"/>
                      <w:lang w:eastAsia="tr-TR"/>
                    </w:rPr>
                    <w:t xml:space="preserve"> ait faturaya sahip olması </w:t>
                  </w:r>
                  <w:r w:rsidRPr="00440999">
                    <w:rPr>
                      <w:rFonts w:ascii="Times New Roman" w:eastAsia="Times New Roman" w:hAnsi="Times New Roman" w:cs="Times New Roman"/>
                      <w:highlight w:val="yellow"/>
                      <w:lang w:eastAsia="tr-TR"/>
                    </w:rPr>
                    <w:t>(e-fatura olması durumunda firması tarafından onaylı olması)</w:t>
                  </w:r>
                  <w:r w:rsidRPr="00D83824">
                    <w:rPr>
                      <w:rFonts w:ascii="Times New Roman" w:eastAsia="Times New Roman" w:hAnsi="Times New Roman" w:cs="Times New Roman"/>
                      <w:lang w:eastAsia="tr-TR"/>
                    </w:rPr>
                    <w: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c) Bitki Koruma Ürünlerinin Önerilmesi, Uygulanması ve Kayıt İşlemleri Hakkında Yönetmelik gereği ÜKD kayıtlarını tutması ve onaylanmış olarak başvuru belgeleri ile birlikte ibraz etmesi,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ç) Bitki koruma faaliyetlerinin zirai mücadele teknik talimatlarına ve </w:t>
                  </w:r>
                  <w:proofErr w:type="gramStart"/>
                  <w:r w:rsidRPr="00D83824">
                    <w:rPr>
                      <w:rFonts w:ascii="Times New Roman" w:eastAsia="Times New Roman" w:hAnsi="Times New Roman" w:cs="Times New Roman"/>
                      <w:lang w:eastAsia="tr-TR"/>
                    </w:rPr>
                    <w:t>entegre</w:t>
                  </w:r>
                  <w:proofErr w:type="gramEnd"/>
                  <w:r w:rsidRPr="00D83824">
                    <w:rPr>
                      <w:rFonts w:ascii="Times New Roman" w:eastAsia="Times New Roman" w:hAnsi="Times New Roman" w:cs="Times New Roman"/>
                      <w:lang w:eastAsia="tr-TR"/>
                    </w:rPr>
                    <w:t xml:space="preserve"> mücadele prensiplerine göre yapılmış olması,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d) Kullanılmış olan </w:t>
                  </w:r>
                  <w:proofErr w:type="spellStart"/>
                  <w:r w:rsidRPr="00D83824">
                    <w:rPr>
                      <w:rFonts w:ascii="Times New Roman" w:eastAsia="Times New Roman" w:hAnsi="Times New Roman" w:cs="Times New Roman"/>
                      <w:lang w:eastAsia="tr-TR"/>
                    </w:rPr>
                    <w:t>BKÜ’nün</w:t>
                  </w:r>
                  <w:proofErr w:type="spellEnd"/>
                  <w:r w:rsidRPr="00D83824">
                    <w:rPr>
                      <w:rFonts w:ascii="Times New Roman" w:eastAsia="Times New Roman" w:hAnsi="Times New Roman" w:cs="Times New Roman"/>
                      <w:lang w:eastAsia="tr-TR"/>
                    </w:rPr>
                    <w:t xml:space="preserve"> etiket bilgilerine göre uygulanmış olması,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e) </w:t>
                  </w:r>
                  <w:proofErr w:type="spellStart"/>
                  <w:r w:rsidRPr="00D83824">
                    <w:rPr>
                      <w:rFonts w:ascii="Times New Roman" w:eastAsia="Times New Roman" w:hAnsi="Times New Roman" w:cs="Times New Roman"/>
                      <w:lang w:eastAsia="tr-TR"/>
                    </w:rPr>
                    <w:t>Örtüaltında</w:t>
                  </w:r>
                  <w:proofErr w:type="spellEnd"/>
                  <w:r w:rsidRPr="00D83824">
                    <w:rPr>
                      <w:rFonts w:ascii="Times New Roman" w:eastAsia="Times New Roman" w:hAnsi="Times New Roman" w:cs="Times New Roman"/>
                      <w:lang w:eastAsia="tr-TR"/>
                    </w:rPr>
                    <w:t xml:space="preserve"> faydalı böcek kullanan üreticilerin seralarında giriş ve yan havalandırma açıklıklarının tül ile kapatılmış olması,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f) Üreticilerin zeytinde Zeytin Sineğine karşı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mücadelede ruhsatlı olan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desteğinden yararlanabilmeleri için bireysel olarak en az 40 dekar zeytinlik alanda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yaptığını beyan etmesi,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g) Ek-1’de yer alan dilekçe ekinde (a), (b) ve (c) bentlerinde belirtilen hususları belgeleyen eklerle birlikte il/ilçe müdürlüğüne başvurması,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ğ)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bitkisel üretimde domates güvesine karşı mücadele amaçlı dekara 2-4 adet, aynı amaçla açıkta domates yetiştiriciliğinde ise dekara 4-6 adet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kullanılmış olması,</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gerekir</w:t>
                  </w:r>
                  <w:proofErr w:type="gram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Destekleme miktarı</w:t>
                  </w:r>
                </w:p>
                <w:p w:rsidR="00077E4A" w:rsidRPr="00D83824" w:rsidRDefault="00077E4A" w:rsidP="00077E4A">
                  <w:pPr>
                    <w:spacing w:after="113"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5 – </w:t>
                  </w:r>
                  <w:r w:rsidRPr="00D83824">
                    <w:rPr>
                      <w:rFonts w:ascii="Times New Roman" w:eastAsia="Times New Roman" w:hAnsi="Times New Roman" w:cs="Times New Roman"/>
                      <w:lang w:eastAsia="tr-TR"/>
                    </w:rPr>
                    <w:t xml:space="preserve">(1) Ülkemizde bitkisel üretime arız olan zararlı organizmalara karşı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mücadelenin yaygınlaştırılması ile kimyasal ilaç kullanımının azaltılması amacıyla </w:t>
                  </w:r>
                  <w:proofErr w:type="spellStart"/>
                  <w:r w:rsidRPr="00D83824">
                    <w:rPr>
                      <w:rFonts w:ascii="Times New Roman" w:eastAsia="Times New Roman" w:hAnsi="Times New Roman" w:cs="Times New Roman"/>
                      <w:lang w:eastAsia="tr-TR"/>
                    </w:rPr>
                    <w:t>örtüaltında</w:t>
                  </w:r>
                  <w:proofErr w:type="spellEnd"/>
                  <w:r w:rsidRPr="00D83824">
                    <w:rPr>
                      <w:rFonts w:ascii="Times New Roman" w:eastAsia="Times New Roman" w:hAnsi="Times New Roman" w:cs="Times New Roman"/>
                      <w:lang w:eastAsia="tr-TR"/>
                    </w:rPr>
                    <w:t xml:space="preserve"> ve açık alanda bitkisel üretimde, destekleme kapsamına alınan ürünler ve destekleme ödeme miktarları aşağıda yer almaktadır.</w:t>
                  </w:r>
                </w:p>
                <w:p w:rsidR="00077E4A" w:rsidRPr="00D83824" w:rsidRDefault="00077E4A" w:rsidP="00077E4A">
                  <w:pPr>
                    <w:spacing w:after="0" w:line="240" w:lineRule="atLeast"/>
                    <w:ind w:firstLine="709"/>
                    <w:rPr>
                      <w:rFonts w:ascii="Times New Roman" w:eastAsia="Times New Roman" w:hAnsi="Times New Roman" w:cs="Times New Roman"/>
                      <w:lang w:eastAsia="tr-TR"/>
                    </w:rPr>
                  </w:pP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(paket):520 TL/da                                          Açık alanda (paket):130 TL/da</w:t>
                  </w:r>
                </w:p>
                <w:tbl>
                  <w:tblPr>
                    <w:tblW w:w="7637" w:type="dxa"/>
                    <w:jc w:val="center"/>
                    <w:tblCellMar>
                      <w:left w:w="0" w:type="dxa"/>
                      <w:right w:w="0" w:type="dxa"/>
                    </w:tblCellMar>
                    <w:tblLook w:val="04A0" w:firstRow="1" w:lastRow="0" w:firstColumn="1" w:lastColumn="0" w:noHBand="0" w:noVBand="1"/>
                  </w:tblPr>
                  <w:tblGrid>
                    <w:gridCol w:w="2506"/>
                    <w:gridCol w:w="2611"/>
                    <w:gridCol w:w="2520"/>
                  </w:tblGrid>
                  <w:tr w:rsidR="00077E4A" w:rsidRPr="00D83824">
                    <w:trPr>
                      <w:jc w:val="center"/>
                    </w:trPr>
                    <w:tc>
                      <w:tcPr>
                        <w:tcW w:w="2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E4A" w:rsidRPr="00D83824" w:rsidRDefault="00077E4A" w:rsidP="00077E4A">
                        <w:pPr>
                          <w:spacing w:after="0" w:line="240" w:lineRule="atLeast"/>
                          <w:ind w:firstLine="709"/>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w:t>
                        </w:r>
                      </w:p>
                      <w:p w:rsidR="00077E4A" w:rsidRPr="00D83824" w:rsidRDefault="00077E4A" w:rsidP="00077E4A">
                        <w:pPr>
                          <w:spacing w:after="0" w:line="240" w:lineRule="atLeast"/>
                          <w:ind w:firstLine="709"/>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ÜRÜN</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BİYOLOJİK MÜCADELE</w:t>
                        </w:r>
                      </w:p>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 MİKTARI</w:t>
                        </w:r>
                        <w:r w:rsidRPr="00D83824">
                          <w:rPr>
                            <w:rFonts w:ascii="Times New Roman" w:eastAsia="Times New Roman" w:hAnsi="Times New Roman" w:cs="Times New Roman"/>
                            <w:b/>
                            <w:bCs/>
                            <w:lang w:eastAsia="tr-TR"/>
                          </w:rPr>
                          <w:br/>
                          <w:t>(TL/da)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BİYOTEKNİK MÜCADELE</w:t>
                        </w:r>
                      </w:p>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 MİKTARI</w:t>
                        </w:r>
                        <w:r w:rsidRPr="00D83824">
                          <w:rPr>
                            <w:rFonts w:ascii="Times New Roman" w:eastAsia="Times New Roman" w:hAnsi="Times New Roman" w:cs="Times New Roman"/>
                            <w:b/>
                            <w:bCs/>
                            <w:lang w:eastAsia="tr-TR"/>
                          </w:rPr>
                          <w:br/>
                          <w:t>(TL/da)</w:t>
                        </w:r>
                      </w:p>
                    </w:tc>
                  </w:tr>
                  <w:tr w:rsidR="00077E4A" w:rsidRPr="00D83824">
                    <w:trPr>
                      <w:trHeight w:val="479"/>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(Domates, Biber, Patlıcan, </w:t>
                        </w:r>
                        <w:proofErr w:type="gramStart"/>
                        <w:r w:rsidRPr="00D83824">
                          <w:rPr>
                            <w:rFonts w:ascii="Times New Roman" w:eastAsia="Times New Roman" w:hAnsi="Times New Roman" w:cs="Times New Roman"/>
                            <w:lang w:eastAsia="tr-TR"/>
                          </w:rPr>
                          <w:t>Hıyar</w:t>
                        </w:r>
                        <w:proofErr w:type="gramEnd"/>
                        <w:r w:rsidRPr="00D83824">
                          <w:rPr>
                            <w:rFonts w:ascii="Times New Roman" w:eastAsia="Times New Roman" w:hAnsi="Times New Roman" w:cs="Times New Roman"/>
                            <w:lang w:eastAsia="tr-TR"/>
                          </w:rPr>
                          <w:t>, Kabak)</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400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120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60 (Yalnızca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proofErr w:type="spellStart"/>
                        <w:r w:rsidRPr="00D83824">
                          <w:rPr>
                            <w:rFonts w:ascii="Times New Roman" w:eastAsia="Times New Roman" w:hAnsi="Times New Roman" w:cs="Times New Roman"/>
                            <w:lang w:eastAsia="tr-TR"/>
                          </w:rPr>
                          <w:t>Turunçgil</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80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30 (Yalnızca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Domates</w:t>
                        </w:r>
                        <w:r w:rsidRPr="00D83824">
                          <w:rPr>
                            <w:rFonts w:ascii="Times New Roman" w:eastAsia="Times New Roman" w:hAnsi="Times New Roman" w:cs="Times New Roman"/>
                            <w:lang w:eastAsia="tr-TR"/>
                          </w:rPr>
                          <w:br/>
                          <w:t>(Açıkta)</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w:t>
                        </w:r>
                      </w:p>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30 (Yalnızca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Elma</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Bağ</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Zeytin</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33</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Kayısı</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Nar</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80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Ayva</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Armut</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50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Şeftali</w:t>
                        </w:r>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80</w:t>
                        </w:r>
                      </w:p>
                    </w:tc>
                  </w:tr>
                  <w:tr w:rsidR="00077E4A" w:rsidRPr="00D83824">
                    <w:trPr>
                      <w:jc w:val="center"/>
                    </w:trPr>
                    <w:tc>
                      <w:tcPr>
                        <w:tcW w:w="2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proofErr w:type="spellStart"/>
                        <w:r w:rsidRPr="00D83824">
                          <w:rPr>
                            <w:rFonts w:ascii="Times New Roman" w:eastAsia="Times New Roman" w:hAnsi="Times New Roman" w:cs="Times New Roman"/>
                            <w:lang w:eastAsia="tr-TR"/>
                          </w:rPr>
                          <w:t>Nektarin</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80</w:t>
                        </w:r>
                      </w:p>
                    </w:tc>
                  </w:tr>
                </w:tbl>
                <w:p w:rsidR="00077E4A" w:rsidRPr="00D83824" w:rsidRDefault="00077E4A" w:rsidP="00077E4A">
                  <w:pPr>
                    <w:spacing w:after="0" w:line="240" w:lineRule="atLeast"/>
                    <w:jc w:val="center"/>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lastRenderedPageBreak/>
                    <w:t xml:space="preserve">(2) Açık alanda </w:t>
                  </w:r>
                  <w:proofErr w:type="spellStart"/>
                  <w:r w:rsidRPr="00D83824">
                    <w:rPr>
                      <w:rFonts w:ascii="Times New Roman" w:eastAsia="Times New Roman" w:hAnsi="Times New Roman" w:cs="Times New Roman"/>
                      <w:lang w:eastAsia="tr-TR"/>
                    </w:rPr>
                    <w:t>turunçgilde</w:t>
                  </w:r>
                  <w:proofErr w:type="spellEnd"/>
                  <w:r w:rsidRPr="00D83824">
                    <w:rPr>
                      <w:rFonts w:ascii="Times New Roman" w:eastAsia="Times New Roman" w:hAnsi="Times New Roman" w:cs="Times New Roman"/>
                      <w:lang w:eastAsia="tr-TR"/>
                    </w:rPr>
                    <w:t xml:space="preserve"> Akdeniz Meyve</w:t>
                  </w:r>
                  <w:r w:rsidR="009E61A4">
                    <w:rPr>
                      <w:rFonts w:ascii="Times New Roman" w:eastAsia="Times New Roman" w:hAnsi="Times New Roman" w:cs="Times New Roman"/>
                      <w:lang w:eastAsia="tr-TR"/>
                    </w:rPr>
                    <w:t xml:space="preserve"> </w:t>
                  </w:r>
                  <w:r w:rsidRPr="00D83824">
                    <w:rPr>
                      <w:rFonts w:ascii="Times New Roman" w:eastAsia="Times New Roman" w:hAnsi="Times New Roman" w:cs="Times New Roman"/>
                      <w:lang w:eastAsia="tr-TR"/>
                    </w:rPr>
                    <w:t xml:space="preserve">sineğine karşı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kullanımı için tahsis edilen 80 TL/da desteklemeden, </w:t>
                  </w:r>
                  <w:r w:rsidRPr="0034262C">
                    <w:rPr>
                      <w:rFonts w:ascii="Times New Roman" w:eastAsia="Times New Roman" w:hAnsi="Times New Roman" w:cs="Times New Roman"/>
                      <w:highlight w:val="yellow"/>
                      <w:lang w:eastAsia="tr-TR"/>
                    </w:rPr>
                    <w:t xml:space="preserve">tuzak kutusunun en az 5 yıl kullanma ömrü bulunmasından dolayı daha önceden tuzak kutusu olup da sadece </w:t>
                  </w:r>
                  <w:proofErr w:type="spellStart"/>
                  <w:r w:rsidRPr="0034262C">
                    <w:rPr>
                      <w:rFonts w:ascii="Times New Roman" w:eastAsia="Times New Roman" w:hAnsi="Times New Roman" w:cs="Times New Roman"/>
                      <w:highlight w:val="yellow"/>
                      <w:lang w:eastAsia="tr-TR"/>
                    </w:rPr>
                    <w:t>feromon</w:t>
                  </w:r>
                  <w:proofErr w:type="spellEnd"/>
                  <w:r w:rsidRPr="0034262C">
                    <w:rPr>
                      <w:rFonts w:ascii="Times New Roman" w:eastAsia="Times New Roman" w:hAnsi="Times New Roman" w:cs="Times New Roman"/>
                      <w:highlight w:val="yellow"/>
                      <w:lang w:eastAsia="tr-TR"/>
                    </w:rPr>
                    <w:t xml:space="preserve"> kullanan üreticilere 30 TL/da olacak şekilde destekleme ödemesi yapılır.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(3) </w:t>
                  </w:r>
                  <w:proofErr w:type="spellStart"/>
                  <w:r w:rsidRPr="00D83824">
                    <w:rPr>
                      <w:rFonts w:ascii="Times New Roman" w:eastAsia="Times New Roman" w:hAnsi="Times New Roman" w:cs="Times New Roman"/>
                      <w:lang w:eastAsia="tr-TR"/>
                    </w:rPr>
                    <w:t>Örtüaltında</w:t>
                  </w:r>
                  <w:proofErr w:type="spellEnd"/>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mücadelede;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kullanan üreticilere 120 TL/da, domateste Domates Güvesine karşı sadece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kullananlara 60 TL/da olacak şekilde destekleme ödemesi yapılır.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(4) Açık alanda domateste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mücadelede;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kullanan üreticilere 50 TL/da, domateste Domates Güvesine karşı sadece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kullanan üreticilere ise 30 TL/da olacak şekilde destekleme ödemesi yapılır.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(5) Üreticiye yapılacak olan destekleme ödemesi miktarı, üreticinin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amacıyla yaptığı harcamaları gösteren fatura bedelinin, mücadele yaptığı toplam alanına bölünmesiyle elde edilecek olan dekara maliyetini geçemez.</w:t>
                  </w:r>
                </w:p>
                <w:p w:rsidR="00E61486" w:rsidRDefault="00E61486" w:rsidP="00077E4A">
                  <w:pPr>
                    <w:spacing w:after="0" w:line="240" w:lineRule="atLeast"/>
                    <w:ind w:firstLine="566"/>
                    <w:jc w:val="both"/>
                    <w:rPr>
                      <w:rFonts w:ascii="Times New Roman" w:eastAsia="Times New Roman" w:hAnsi="Times New Roman" w:cs="Times New Roman"/>
                      <w:b/>
                      <w:bCs/>
                      <w:lang w:eastAsia="tr-TR"/>
                    </w:rPr>
                  </w:pP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Destekleme ödemesi başvurusu ve değerlendirilmesi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b/>
                      <w:bCs/>
                      <w:lang w:eastAsia="tr-TR"/>
                    </w:rPr>
                    <w:t>MADDE 6 – </w:t>
                  </w:r>
                  <w:r w:rsidRPr="00D83824">
                    <w:rPr>
                      <w:rFonts w:ascii="Times New Roman" w:eastAsia="Times New Roman" w:hAnsi="Times New Roman" w:cs="Times New Roman"/>
                      <w:lang w:eastAsia="tr-TR"/>
                    </w:rPr>
                    <w:t xml:space="preserve">(1) 1/1/2020 tarihinden itibaren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yapan üreticiler tarafından destek başvuruları kayısı, ayva, armut, elma, bağ, açıkta domates, zeytin, </w:t>
                  </w:r>
                  <w:proofErr w:type="spellStart"/>
                  <w:r w:rsidRPr="00D83824">
                    <w:rPr>
                      <w:rFonts w:ascii="Times New Roman" w:eastAsia="Times New Roman" w:hAnsi="Times New Roman" w:cs="Times New Roman"/>
                      <w:lang w:eastAsia="tr-TR"/>
                    </w:rPr>
                    <w:t>turunçgil</w:t>
                  </w:r>
                  <w:proofErr w:type="spellEnd"/>
                  <w:r w:rsidRPr="00D83824">
                    <w:rPr>
                      <w:rFonts w:ascii="Times New Roman" w:eastAsia="Times New Roman" w:hAnsi="Times New Roman" w:cs="Times New Roman"/>
                      <w:lang w:eastAsia="tr-TR"/>
                    </w:rPr>
                    <w:t xml:space="preserve">, nar, şeftali ve </w:t>
                  </w:r>
                  <w:proofErr w:type="spellStart"/>
                  <w:r w:rsidRPr="00D83824">
                    <w:rPr>
                      <w:rFonts w:ascii="Times New Roman" w:eastAsia="Times New Roman" w:hAnsi="Times New Roman" w:cs="Times New Roman"/>
                      <w:lang w:eastAsia="tr-TR"/>
                    </w:rPr>
                    <w:t>nektarin</w:t>
                  </w:r>
                  <w:proofErr w:type="spellEnd"/>
                  <w:r w:rsidRPr="00D83824">
                    <w:rPr>
                      <w:rFonts w:ascii="Times New Roman" w:eastAsia="Times New Roman" w:hAnsi="Times New Roman" w:cs="Times New Roman"/>
                      <w:lang w:eastAsia="tr-TR"/>
                    </w:rPr>
                    <w:t xml:space="preserve"> için </w:t>
                  </w:r>
                  <w:r w:rsidRPr="00E61486">
                    <w:rPr>
                      <w:rFonts w:ascii="Times New Roman" w:eastAsia="Times New Roman" w:hAnsi="Times New Roman" w:cs="Times New Roman"/>
                      <w:highlight w:val="yellow"/>
                      <w:lang w:eastAsia="tr-TR"/>
                    </w:rPr>
                    <w:t>4/12/2020</w:t>
                  </w:r>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için ise </w:t>
                  </w:r>
                  <w:r w:rsidRPr="00E61486">
                    <w:rPr>
                      <w:rFonts w:ascii="Times New Roman" w:eastAsia="Times New Roman" w:hAnsi="Times New Roman" w:cs="Times New Roman"/>
                      <w:highlight w:val="yellow"/>
                      <w:lang w:eastAsia="tr-TR"/>
                    </w:rPr>
                    <w:t>31/12/2020</w:t>
                  </w:r>
                  <w:r w:rsidRPr="00D83824">
                    <w:rPr>
                      <w:rFonts w:ascii="Times New Roman" w:eastAsia="Times New Roman" w:hAnsi="Times New Roman" w:cs="Times New Roman"/>
                      <w:lang w:eastAsia="tr-TR"/>
                    </w:rPr>
                    <w:t xml:space="preserve"> tarihi mesai bitimine kadar, başvuru dilekçesi ve gerekli belgeler ile birlikte ÇKS ve/veya ÖKS kayıtlarının bulunduğu il/ilçe müdürlüğüne başvuru yapılır.</w:t>
                  </w:r>
                  <w:proofErr w:type="gramEnd"/>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(2) Destekleme ödemesinden faydalanmak amacıyla üretici tarafından beyan edilen belgelerin ve uygulama bilgilerinin 4 üncü ve 5 inci maddelerde yer alan hususlara uygunluğu il/ilçe müdürlüğünce kontrol edilir ve Ek-2’de yer alan başvuru değerlendirme tutanağı hazırlanır.</w:t>
                  </w:r>
                </w:p>
                <w:p w:rsidR="00E61486" w:rsidRDefault="00E61486" w:rsidP="00077E4A">
                  <w:pPr>
                    <w:spacing w:after="0" w:line="240" w:lineRule="atLeast"/>
                    <w:ind w:firstLine="566"/>
                    <w:jc w:val="both"/>
                    <w:rPr>
                      <w:rFonts w:ascii="Times New Roman" w:eastAsia="Times New Roman" w:hAnsi="Times New Roman" w:cs="Times New Roman"/>
                      <w:b/>
                      <w:bCs/>
                      <w:lang w:eastAsia="tr-TR"/>
                    </w:rPr>
                  </w:pP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İcmallerin hazırlanması ve askı işlemleri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7 – </w:t>
                  </w:r>
                  <w:r w:rsidRPr="00D83824">
                    <w:rPr>
                      <w:rFonts w:ascii="Times New Roman" w:eastAsia="Times New Roman" w:hAnsi="Times New Roman" w:cs="Times New Roman"/>
                      <w:lang w:eastAsia="tr-TR"/>
                    </w:rPr>
                    <w:t xml:space="preserve">(1) İl/ilçe müdürlüğü tarafından destekleme ödemesinden faydalanacak üreticilerin, 6 </w:t>
                  </w:r>
                  <w:proofErr w:type="spellStart"/>
                  <w:r w:rsidRPr="00D83824">
                    <w:rPr>
                      <w:rFonts w:ascii="Times New Roman" w:eastAsia="Times New Roman" w:hAnsi="Times New Roman" w:cs="Times New Roman"/>
                      <w:lang w:eastAsia="tr-TR"/>
                    </w:rPr>
                    <w:t>ncı</w:t>
                  </w:r>
                  <w:proofErr w:type="spellEnd"/>
                  <w:r w:rsidRPr="00D83824">
                    <w:rPr>
                      <w:rFonts w:ascii="Times New Roman" w:eastAsia="Times New Roman" w:hAnsi="Times New Roman" w:cs="Times New Roman"/>
                      <w:lang w:eastAsia="tr-TR"/>
                    </w:rPr>
                    <w:t xml:space="preserve"> maddeye göre belirlenmesi ile üretici bilgileri ve destekleme ödemesi bilgileri, başvuru tarihinden itibaren </w:t>
                  </w:r>
                  <w:r w:rsidRPr="00332FB8">
                    <w:rPr>
                      <w:rFonts w:ascii="Times New Roman" w:eastAsia="Times New Roman" w:hAnsi="Times New Roman" w:cs="Times New Roman"/>
                      <w:highlight w:val="yellow"/>
                      <w:lang w:eastAsia="tr-TR"/>
                    </w:rPr>
                    <w:t>beş gün içerisinde</w:t>
                  </w:r>
                  <w:r w:rsidRPr="00D83824">
                    <w:rPr>
                      <w:rFonts w:ascii="Times New Roman" w:eastAsia="Times New Roman" w:hAnsi="Times New Roman" w:cs="Times New Roman"/>
                      <w:lang w:eastAsia="tr-TR"/>
                    </w:rPr>
                    <w:t xml:space="preserve"> incelendikten sonra İcmal-1’e işlenir. İl müdürlükleri tarafından alınan askı icmali, ilgili ilçe müdürlükleri veya muhtarlıklar marifetiyle </w:t>
                  </w:r>
                  <w:r w:rsidRPr="00332FB8">
                    <w:rPr>
                      <w:rFonts w:ascii="Times New Roman" w:eastAsia="Times New Roman" w:hAnsi="Times New Roman" w:cs="Times New Roman"/>
                      <w:highlight w:val="yellow"/>
                      <w:lang w:eastAsia="tr-TR"/>
                    </w:rPr>
                    <w:t>beş gün süre ile askıya çıkartılır</w:t>
                  </w:r>
                  <w:r w:rsidRPr="00D83824">
                    <w:rPr>
                      <w:rFonts w:ascii="Times New Roman" w:eastAsia="Times New Roman" w:hAnsi="Times New Roman" w:cs="Times New Roman"/>
                      <w:lang w:eastAsia="tr-TR"/>
                    </w:rPr>
                    <w:t xml:space="preserve">. Askıya çıkma tarihi ve saati ile askıdan indirme tarihi ve saati tutanağa bağlanır. Tutanak muhtar ve/veya aza tarafından güncel tarihle imzalanır. Askı ve itiraz süresince herhangi bir itiraz olmaz ise icmallerdeki bilgiler doğru kabul edilir. Daha sonra yapılacak itirazlar değerlendirmeye alınmaz ve herhangi bir hak doğurmaz. Askı süresi sonunda itirazlar, il/ilçe tahkim komisyonları marifetiyle askı icmali askıdan </w:t>
                  </w:r>
                  <w:r w:rsidRPr="00332FB8">
                    <w:rPr>
                      <w:rFonts w:ascii="Times New Roman" w:eastAsia="Times New Roman" w:hAnsi="Times New Roman" w:cs="Times New Roman"/>
                      <w:highlight w:val="yellow"/>
                      <w:lang w:eastAsia="tr-TR"/>
                    </w:rPr>
                    <w:t>indirildikten sonra beş gün içerisinde</w:t>
                  </w:r>
                  <w:r w:rsidRPr="00D83824">
                    <w:rPr>
                      <w:rFonts w:ascii="Times New Roman" w:eastAsia="Times New Roman" w:hAnsi="Times New Roman" w:cs="Times New Roman"/>
                      <w:lang w:eastAsia="tr-TR"/>
                    </w:rPr>
                    <w:t xml:space="preserve"> sonuçlandırılarak İcmal-1 kesinleştirilir.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 </w:t>
                  </w:r>
                  <w:r w:rsidRPr="00332FB8">
                    <w:rPr>
                      <w:rFonts w:ascii="Times New Roman" w:eastAsia="Times New Roman" w:hAnsi="Times New Roman" w:cs="Times New Roman"/>
                      <w:highlight w:val="yellow"/>
                      <w:lang w:eastAsia="tr-TR"/>
                    </w:rPr>
                    <w:t>Normal ödemeler tamamlandıktan sonra yapılması gereken ödemeler için il/ilçe tahkim komisyonlarınca karar alınması için Bakanlığa yazılacak yazıya söz konusu il/ilçe tahkim komisyonu kararı da eklenmelidir.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(3) Askı ve itiraz süresi boyunca askıdaki icmal bilgilerine karşı ilgililer tarafından yapılacak itirazlar il/ilçe müdürlüklerine yazılı olarak yapılmalıdır.</w:t>
                  </w:r>
                </w:p>
                <w:p w:rsidR="00077E4A" w:rsidRPr="00332FB8"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(4) İlçe müdürlüğü oluşturdukları İcmal-1 ve İcmal-2’leri kayısı, ayva, armut, elma, bağ, açıkta domates, zeytin, </w:t>
                  </w:r>
                  <w:proofErr w:type="spellStart"/>
                  <w:r w:rsidRPr="00D83824">
                    <w:rPr>
                      <w:rFonts w:ascii="Times New Roman" w:eastAsia="Times New Roman" w:hAnsi="Times New Roman" w:cs="Times New Roman"/>
                      <w:lang w:eastAsia="tr-TR"/>
                    </w:rPr>
                    <w:t>turunçgil</w:t>
                  </w:r>
                  <w:proofErr w:type="spellEnd"/>
                  <w:r w:rsidRPr="00D83824">
                    <w:rPr>
                      <w:rFonts w:ascii="Times New Roman" w:eastAsia="Times New Roman" w:hAnsi="Times New Roman" w:cs="Times New Roman"/>
                      <w:lang w:eastAsia="tr-TR"/>
                    </w:rPr>
                    <w:t xml:space="preserve">, nar, şeftali ve </w:t>
                  </w:r>
                  <w:proofErr w:type="spellStart"/>
                  <w:r w:rsidRPr="00D83824">
                    <w:rPr>
                      <w:rFonts w:ascii="Times New Roman" w:eastAsia="Times New Roman" w:hAnsi="Times New Roman" w:cs="Times New Roman"/>
                      <w:lang w:eastAsia="tr-TR"/>
                    </w:rPr>
                    <w:t>nektarin</w:t>
                  </w:r>
                  <w:proofErr w:type="spellEnd"/>
                  <w:r w:rsidRPr="00D83824">
                    <w:rPr>
                      <w:rFonts w:ascii="Times New Roman" w:eastAsia="Times New Roman" w:hAnsi="Times New Roman" w:cs="Times New Roman"/>
                      <w:lang w:eastAsia="tr-TR"/>
                    </w:rPr>
                    <w:t xml:space="preserve"> </w:t>
                  </w:r>
                  <w:r w:rsidRPr="00332FB8">
                    <w:rPr>
                      <w:rFonts w:ascii="Times New Roman" w:eastAsia="Times New Roman" w:hAnsi="Times New Roman" w:cs="Times New Roman"/>
                      <w:lang w:eastAsia="tr-TR"/>
                    </w:rPr>
                    <w:t xml:space="preserve">için 21/12/2020 tarihine kadar, </w:t>
                  </w:r>
                  <w:proofErr w:type="spellStart"/>
                  <w:r w:rsidRPr="00332FB8">
                    <w:rPr>
                      <w:rFonts w:ascii="Times New Roman" w:eastAsia="Times New Roman" w:hAnsi="Times New Roman" w:cs="Times New Roman"/>
                      <w:lang w:eastAsia="tr-TR"/>
                    </w:rPr>
                    <w:t>örtüaltı</w:t>
                  </w:r>
                  <w:proofErr w:type="spellEnd"/>
                  <w:r w:rsidRPr="00332FB8">
                    <w:rPr>
                      <w:rFonts w:ascii="Times New Roman" w:eastAsia="Times New Roman" w:hAnsi="Times New Roman" w:cs="Times New Roman"/>
                      <w:lang w:eastAsia="tr-TR"/>
                    </w:rPr>
                    <w:t xml:space="preserve"> için ise 22/2/2021 tarihine kadar il müdürlüğüne bildirir.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 xml:space="preserve">(5) İl müdürlüğü tarafından, ödemeye esas İcmal-3’ler sistem çıktısı onaylı olarak (düzenleyen, kontrol eden, onaylayan şeklinde elektronik imza ile imzalanarak), ilçe müdürlüklerinden gelen İcmal-1 ve İcmal-2 ile birlikte kayısı, ayva, armut, elma, bağ, açıkta domates, zeytin, </w:t>
                  </w:r>
                  <w:proofErr w:type="spellStart"/>
                  <w:r w:rsidRPr="00D83824">
                    <w:rPr>
                      <w:rFonts w:ascii="Times New Roman" w:eastAsia="Times New Roman" w:hAnsi="Times New Roman" w:cs="Times New Roman"/>
                      <w:lang w:eastAsia="tr-TR"/>
                    </w:rPr>
                    <w:t>turunçgil</w:t>
                  </w:r>
                  <w:proofErr w:type="spellEnd"/>
                  <w:r w:rsidRPr="00D83824">
                    <w:rPr>
                      <w:rFonts w:ascii="Times New Roman" w:eastAsia="Times New Roman" w:hAnsi="Times New Roman" w:cs="Times New Roman"/>
                      <w:lang w:eastAsia="tr-TR"/>
                    </w:rPr>
                    <w:t xml:space="preserve">, nar, şeftali ve </w:t>
                  </w:r>
                  <w:proofErr w:type="spellStart"/>
                  <w:r w:rsidRPr="00D83824">
                    <w:rPr>
                      <w:rFonts w:ascii="Times New Roman" w:eastAsia="Times New Roman" w:hAnsi="Times New Roman" w:cs="Times New Roman"/>
                      <w:lang w:eastAsia="tr-TR"/>
                    </w:rPr>
                    <w:t>nektarin</w:t>
                  </w:r>
                  <w:proofErr w:type="spellEnd"/>
                  <w:r w:rsidRPr="00D83824">
                    <w:rPr>
                      <w:rFonts w:ascii="Times New Roman" w:eastAsia="Times New Roman" w:hAnsi="Times New Roman" w:cs="Times New Roman"/>
                      <w:lang w:eastAsia="tr-TR"/>
                    </w:rPr>
                    <w:t xml:space="preserve"> için </w:t>
                  </w:r>
                  <w:r w:rsidRPr="00332FB8">
                    <w:rPr>
                      <w:rFonts w:ascii="Times New Roman" w:eastAsia="Times New Roman" w:hAnsi="Times New Roman" w:cs="Times New Roman"/>
                      <w:highlight w:val="yellow"/>
                      <w:lang w:eastAsia="tr-TR"/>
                    </w:rPr>
                    <w:t>22/12/2020 tarihine kadar</w:t>
                  </w:r>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örtüaltı</w:t>
                  </w:r>
                  <w:proofErr w:type="spellEnd"/>
                  <w:r w:rsidRPr="00D83824">
                    <w:rPr>
                      <w:rFonts w:ascii="Times New Roman" w:eastAsia="Times New Roman" w:hAnsi="Times New Roman" w:cs="Times New Roman"/>
                      <w:lang w:eastAsia="tr-TR"/>
                    </w:rPr>
                    <w:t xml:space="preserve"> için ise </w:t>
                  </w:r>
                  <w:r w:rsidRPr="00332FB8">
                    <w:rPr>
                      <w:rFonts w:ascii="Times New Roman" w:eastAsia="Times New Roman" w:hAnsi="Times New Roman" w:cs="Times New Roman"/>
                      <w:highlight w:val="yellow"/>
                      <w:u w:val="single"/>
                      <w:lang w:eastAsia="tr-TR"/>
                    </w:rPr>
                    <w:t>12/3/2021 tarihine kadar Gıda ve Kontrol Genel Müdürlüğüne gönderilir</w:t>
                  </w:r>
                  <w:r w:rsidRPr="00D83824">
                    <w:rPr>
                      <w:rFonts w:ascii="Times New Roman" w:eastAsia="Times New Roman" w:hAnsi="Times New Roman" w:cs="Times New Roman"/>
                      <w:lang w:eastAsia="tr-TR"/>
                    </w:rPr>
                    <w:t xml:space="preserve">. </w:t>
                  </w:r>
                  <w:proofErr w:type="gramEnd"/>
                  <w:r w:rsidRPr="00D83824">
                    <w:rPr>
                      <w:rFonts w:ascii="Times New Roman" w:eastAsia="Times New Roman" w:hAnsi="Times New Roman" w:cs="Times New Roman"/>
                      <w:lang w:eastAsia="tr-TR"/>
                    </w:rPr>
                    <w:t xml:space="preserve">İcmal-3’te adı geçen personelin adı üst yazının onay akışında da mutlaka </w:t>
                  </w:r>
                  <w:proofErr w:type="spellStart"/>
                  <w:r w:rsidRPr="00D83824">
                    <w:rPr>
                      <w:rFonts w:ascii="Times New Roman" w:eastAsia="Times New Roman" w:hAnsi="Times New Roman" w:cs="Times New Roman"/>
                      <w:lang w:eastAsia="tr-TR"/>
                    </w:rPr>
                    <w:t>parafçı</w:t>
                  </w:r>
                  <w:proofErr w:type="spellEnd"/>
                  <w:r w:rsidRPr="00D83824">
                    <w:rPr>
                      <w:rFonts w:ascii="Times New Roman" w:eastAsia="Times New Roman" w:hAnsi="Times New Roman" w:cs="Times New Roman"/>
                      <w:lang w:eastAsia="tr-TR"/>
                    </w:rPr>
                    <w:t>/imzacı olarak yer almalıdır.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(6) İcmallerde destek verilen </w:t>
                  </w:r>
                  <w:proofErr w:type="spellStart"/>
                  <w:r w:rsidRPr="00D83824">
                    <w:rPr>
                      <w:rFonts w:ascii="Times New Roman" w:eastAsia="Times New Roman" w:hAnsi="Times New Roman" w:cs="Times New Roman"/>
                      <w:lang w:eastAsia="tr-TR"/>
                    </w:rPr>
                    <w:t>feromon+tuzak</w:t>
                  </w:r>
                  <w:proofErr w:type="spellEnd"/>
                  <w:r w:rsidRPr="00D83824">
                    <w:rPr>
                      <w:rFonts w:ascii="Times New Roman" w:eastAsia="Times New Roman" w:hAnsi="Times New Roman" w:cs="Times New Roman"/>
                      <w:lang w:eastAsia="tr-TR"/>
                    </w:rPr>
                    <w:t xml:space="preserve">, </w:t>
                  </w:r>
                  <w:proofErr w:type="spellStart"/>
                  <w:r w:rsidRPr="00D83824">
                    <w:rPr>
                      <w:rFonts w:ascii="Times New Roman" w:eastAsia="Times New Roman" w:hAnsi="Times New Roman" w:cs="Times New Roman"/>
                      <w:lang w:eastAsia="tr-TR"/>
                    </w:rPr>
                    <w:t>feromon</w:t>
                  </w:r>
                  <w:proofErr w:type="spellEnd"/>
                  <w:r w:rsidRPr="00D83824">
                    <w:rPr>
                      <w:rFonts w:ascii="Times New Roman" w:eastAsia="Times New Roman" w:hAnsi="Times New Roman" w:cs="Times New Roman"/>
                      <w:lang w:eastAsia="tr-TR"/>
                    </w:rPr>
                    <w:t xml:space="preserve"> ve faydalı böcek adet miktarları mutlaka yazılmalıdır.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Ödemeler için gerekli finansman ve ödeme</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8 – </w:t>
                  </w:r>
                  <w:r w:rsidRPr="00D83824">
                    <w:rPr>
                      <w:rFonts w:ascii="Times New Roman" w:eastAsia="Times New Roman" w:hAnsi="Times New Roman" w:cs="Times New Roman"/>
                      <w:lang w:eastAsia="tr-TR"/>
                    </w:rPr>
                    <w:t xml:space="preserve">(1) BBMD ödemeleri için gerekli finansman, bütçenin muhtelif tarımsal destekleme hizmetleri kalemine tahsis edilen ödeneklerden karşılanır. Genel Müdürlüğe gönderilen icmaller kontrol edildikten ve %0,2 Banka komisyonu eklendikten sonra hazırlanan </w:t>
                  </w:r>
                  <w:r w:rsidRPr="00D83824">
                    <w:rPr>
                      <w:rFonts w:ascii="Times New Roman" w:eastAsia="Times New Roman" w:hAnsi="Times New Roman" w:cs="Times New Roman"/>
                      <w:lang w:eastAsia="tr-TR"/>
                    </w:rPr>
                    <w:lastRenderedPageBreak/>
                    <w:t xml:space="preserve">ödemeye esas icmaller Tarım Reformu Genel Müdürlüğüne gönderilir. Ödemeler, Bakanlık tarafından Bankaya kaynak aktarılmasını müteakip, il/ilçe müdürlüğünce ÇKS ve/veya </w:t>
                  </w:r>
                  <w:proofErr w:type="spellStart"/>
                  <w:r w:rsidRPr="00D83824">
                    <w:rPr>
                      <w:rFonts w:ascii="Times New Roman" w:eastAsia="Times New Roman" w:hAnsi="Times New Roman" w:cs="Times New Roman"/>
                      <w:lang w:eastAsia="tr-TR"/>
                    </w:rPr>
                    <w:t>ÖKS’deki</w:t>
                  </w:r>
                  <w:proofErr w:type="spellEnd"/>
                  <w:r w:rsidRPr="00D83824">
                    <w:rPr>
                      <w:rFonts w:ascii="Times New Roman" w:eastAsia="Times New Roman" w:hAnsi="Times New Roman" w:cs="Times New Roman"/>
                      <w:lang w:eastAsia="tr-TR"/>
                    </w:rPr>
                    <w:t xml:space="preserve"> kayıtlara göre oluşturulan ilgili desteğin onaylı İcmal-1’lerine göre Banka şubelerinde daha önce çiftçiler adına açılan veya açılacak olan hesaplara yapılır. Çiftçilere yapılan toplam ödeme tutarının %0,2’si bütçenin ilgili kaleminden Bankaya hizmet komisyonu olarak ödenir. Ödemelere ilişkin usul ve esaslar, Bakanlık ile Banka arasında yapılacak protokolle belirlenir.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Desteklemelerden yararlanamayacak olanlar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9 – </w:t>
                  </w:r>
                  <w:r w:rsidRPr="00D83824">
                    <w:rPr>
                      <w:rFonts w:ascii="Times New Roman" w:eastAsia="Times New Roman" w:hAnsi="Times New Roman" w:cs="Times New Roman"/>
                      <w:lang w:eastAsia="tr-TR"/>
                    </w:rPr>
                    <w:t>(1</w:t>
                  </w:r>
                  <w:r w:rsidRPr="001E4657">
                    <w:rPr>
                      <w:rFonts w:ascii="Times New Roman" w:eastAsia="Times New Roman" w:hAnsi="Times New Roman" w:cs="Times New Roman"/>
                      <w:highlight w:val="yellow"/>
                      <w:lang w:eastAsia="tr-TR"/>
                    </w:rPr>
                    <w:t>) Desteklemelerden kamu kurum ve kuruluşları yararlanamaz.</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xml:space="preserve">(2) Bakanlık desteklemelerinden faydalanması yasaklanmış olan üreticiler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desteklemelerinden de faydalandırılmaz.</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lang w:eastAsia="tr-TR"/>
                    </w:rPr>
                    <w:t xml:space="preserve">(3)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desteklemelerine müracaat edenlerden, 11/6/2010 tarihli ve 5996 sayılı Veteriner Hizmetleri, Bitki Sağlığı, Gıda ve Yem Kanunu kapsamında; yetiştirdikleri ürünlerde hasat öncesi pestisit denetimlerinde yasaklı veya tavsiye dışı pestisit kullanımı tespit edilen, hasat sonrası pestisit denetimlerinde yasaklı, tavsiye dışı veya MRL üstü tespit edilen ve ihracata giden ürünlerinde pestisit kalıntısı nedeniyle bildirim almış olanlar aynı yıl içerisinde ilgili üründe yapılacak desteklemelerden faydalanamazlar.</w:t>
                  </w:r>
                  <w:proofErr w:type="gramEnd"/>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Denetim, haksız ödemelerin geri alınması ve hak mahrumiyeti</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10 – </w:t>
                  </w:r>
                  <w:r w:rsidRPr="00D83824">
                    <w:rPr>
                      <w:rFonts w:ascii="Times New Roman" w:eastAsia="Times New Roman" w:hAnsi="Times New Roman" w:cs="Times New Roman"/>
                      <w:lang w:eastAsia="tr-TR"/>
                    </w:rPr>
                    <w:t>(1) Destekleme ödemelerinin denetimini sağlayacak tedbirleri almaya Bakanlık yetkilidir. Bu amaçla yapılacak çalışmalarda gerektiğinde diğer kamu kurum ve kuruluşları ile kooperatifler, ziraat odaları ve birliklerin hizmetlerinden yararlanılır.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(2) Bu Tebliğde belirlenen ilgili birimler, kendilerine ibraz edilen belgelerin kontrolünden ve kendi hazırladıkları belgelerden sorumlu olacaktır.  Bu yükümlülüğü yerine getirmeyerek haksız yere ödemeye neden olanlar ile ödemelerden haksız yere yararlanmak üzere sahte veya içeriği itibarıyla gerçek dışı belge düzenleyen ve kullananlar hakkında gerekli idari işlemler yapılarak hukuki ve cezai süreç başlatılır.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(3)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(4) Bu Tebliğ ile belirlenen destekleme ödemelerinden, idari hata sonucu düzenlenen belgelerle yapılan ödemeler hariç olmak üzere, haksız yere yararlandığı tespit edilenler ile idari hata sonucu sehven yapılan fazla ödemeyi iade etmeyen üreticiler beş yıl süreyle hiçbir destekleme programından yararlandırılmazlar.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Çeşitli ve son hükümler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proofErr w:type="gramStart"/>
                  <w:r w:rsidRPr="00D83824">
                    <w:rPr>
                      <w:rFonts w:ascii="Times New Roman" w:eastAsia="Times New Roman" w:hAnsi="Times New Roman" w:cs="Times New Roman"/>
                      <w:b/>
                      <w:bCs/>
                      <w:lang w:eastAsia="tr-TR"/>
                    </w:rPr>
                    <w:t>MADDE 11 – </w:t>
                  </w:r>
                  <w:r w:rsidRPr="00D83824">
                    <w:rPr>
                      <w:rFonts w:ascii="Times New Roman" w:eastAsia="Times New Roman" w:hAnsi="Times New Roman" w:cs="Times New Roman"/>
                      <w:lang w:eastAsia="tr-TR"/>
                    </w:rPr>
                    <w:t xml:space="preserve">(1) Bu Tebliğde anılan destekleme ödemelerinde; 2020 üretim yılına esas </w:t>
                  </w:r>
                  <w:r w:rsidRPr="00A56EA2">
                    <w:rPr>
                      <w:rFonts w:ascii="Times New Roman" w:eastAsia="Times New Roman" w:hAnsi="Times New Roman" w:cs="Times New Roman"/>
                      <w:highlight w:val="yellow"/>
                      <w:lang w:eastAsia="tr-TR"/>
                    </w:rPr>
                    <w:t>ÇKS müracaatını yaptıktan sonra vefat eden çiftçilerin</w:t>
                  </w:r>
                  <w:r w:rsidRPr="00D83824">
                    <w:rPr>
                      <w:rFonts w:ascii="Times New Roman" w:eastAsia="Times New Roman" w:hAnsi="Times New Roman" w:cs="Times New Roman"/>
                      <w:lang w:eastAsia="tr-TR"/>
                    </w:rPr>
                    <w:t xml:space="preserve"> mirasçıları, arazinin intikalini yaptıramaması durumunda desteklemeye esas şartları devam ettirmeleri kaydıyla mahkemeden veya noterden alınmış veraset belgesinin aslı ya da onaylanmış sureti ile mirasçılardan herhangi birinin varsa diğer mirasçılardan alacağı </w:t>
                  </w:r>
                  <w:proofErr w:type="spellStart"/>
                  <w:r w:rsidRPr="00D83824">
                    <w:rPr>
                      <w:rFonts w:ascii="Times New Roman" w:eastAsia="Times New Roman" w:hAnsi="Times New Roman" w:cs="Times New Roman"/>
                      <w:lang w:eastAsia="tr-TR"/>
                    </w:rPr>
                    <w:t>muvafakatname</w:t>
                  </w:r>
                  <w:proofErr w:type="spellEnd"/>
                  <w:r w:rsidRPr="00D83824">
                    <w:rPr>
                      <w:rFonts w:ascii="Times New Roman" w:eastAsia="Times New Roman" w:hAnsi="Times New Roman" w:cs="Times New Roman"/>
                      <w:lang w:eastAsia="tr-TR"/>
                    </w:rPr>
                    <w:t xml:space="preserve"> ile müracaatı üzerine tereke adına açılacak ortak hesaba destekleme ödemesi yapılır. </w:t>
                  </w:r>
                  <w:proofErr w:type="gramEnd"/>
                  <w:r w:rsidRPr="00D83824">
                    <w:rPr>
                      <w:rFonts w:ascii="Times New Roman" w:eastAsia="Times New Roman" w:hAnsi="Times New Roman" w:cs="Times New Roman"/>
                      <w:lang w:eastAsia="tr-TR"/>
                    </w:rPr>
                    <w:t>Herhangi bir müracaat yapılmaması halinde hiçbir destekleme ödemesi yapılmaz.</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(2) Başka il/ilçe sınırları içerisinde kayıtlı bulunan parselde üretim yapan çiftçi, ÇKS kaydının olduğu il/ilçe müdürlüğüne müracaat eder. Müracaatın yapıldığı il/ilçe müdürlüğü, üretimin yapıldığı il/ilçe müdürlüğünden gerekli bilgileri alır ve ödemeye esas icmali hazırlar. Müracaatın yapıldığı il müdürlüğü onaylı icmali Genel Müdürlüğe gönderir.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Yürürlükten kaldırılan tebliğ</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12 – </w:t>
                  </w:r>
                  <w:r w:rsidRPr="00D83824">
                    <w:rPr>
                      <w:rFonts w:ascii="Times New Roman" w:eastAsia="Times New Roman" w:hAnsi="Times New Roman" w:cs="Times New Roman"/>
                      <w:lang w:eastAsia="tr-TR"/>
                    </w:rPr>
                    <w:t xml:space="preserve">(1) 8/11/2019 tarihli ve 30942 sayılı Resmî </w:t>
                  </w:r>
                  <w:proofErr w:type="spellStart"/>
                  <w:r w:rsidRPr="00D83824">
                    <w:rPr>
                      <w:rFonts w:ascii="Times New Roman" w:eastAsia="Times New Roman" w:hAnsi="Times New Roman" w:cs="Times New Roman"/>
                      <w:lang w:eastAsia="tr-TR"/>
                    </w:rPr>
                    <w:t>Gazete’de</w:t>
                  </w:r>
                  <w:proofErr w:type="spellEnd"/>
                  <w:r w:rsidRPr="00D83824">
                    <w:rPr>
                      <w:rFonts w:ascii="Times New Roman" w:eastAsia="Times New Roman" w:hAnsi="Times New Roman" w:cs="Times New Roman"/>
                      <w:lang w:eastAsia="tr-TR"/>
                    </w:rPr>
                    <w:t xml:space="preserve"> yayımlanan Bitkisel Üretimde Biyolojik ve/veya </w:t>
                  </w:r>
                  <w:proofErr w:type="spellStart"/>
                  <w:r w:rsidRPr="00D83824">
                    <w:rPr>
                      <w:rFonts w:ascii="Times New Roman" w:eastAsia="Times New Roman" w:hAnsi="Times New Roman" w:cs="Times New Roman"/>
                      <w:lang w:eastAsia="tr-TR"/>
                    </w:rPr>
                    <w:t>Biyoteknik</w:t>
                  </w:r>
                  <w:proofErr w:type="spellEnd"/>
                  <w:r w:rsidRPr="00D83824">
                    <w:rPr>
                      <w:rFonts w:ascii="Times New Roman" w:eastAsia="Times New Roman" w:hAnsi="Times New Roman" w:cs="Times New Roman"/>
                      <w:lang w:eastAsia="tr-TR"/>
                    </w:rPr>
                    <w:t xml:space="preserve"> Mücadele Destekleme Ödemesi Uygulama Tebliği (Tebliğ No: 2019/50) yürürlükten kaldırılmıştır.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Yürürlük</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13 – </w:t>
                  </w:r>
                  <w:r w:rsidRPr="00D83824">
                    <w:rPr>
                      <w:rFonts w:ascii="Times New Roman" w:eastAsia="Times New Roman" w:hAnsi="Times New Roman" w:cs="Times New Roman"/>
                      <w:lang w:eastAsia="tr-TR"/>
                    </w:rPr>
                    <w:t>(1) Bu Tebliğ yayımı tarihinde yürürlüğe girer.</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Yürütme</w:t>
                  </w:r>
                </w:p>
                <w:p w:rsidR="00077E4A" w:rsidRPr="00D83824" w:rsidRDefault="00077E4A" w:rsidP="00077E4A">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b/>
                      <w:bCs/>
                      <w:lang w:eastAsia="tr-TR"/>
                    </w:rPr>
                    <w:t>MADDE 14 – </w:t>
                  </w:r>
                  <w:r w:rsidRPr="00D83824">
                    <w:rPr>
                      <w:rFonts w:ascii="Times New Roman" w:eastAsia="Times New Roman" w:hAnsi="Times New Roman" w:cs="Times New Roman"/>
                      <w:lang w:eastAsia="tr-TR"/>
                    </w:rPr>
                    <w:t>(1) Bu Tebliğ hükümlerini Tarım ve Orman Bakanı yürütür.</w:t>
                  </w:r>
                </w:p>
                <w:p w:rsidR="00077E4A" w:rsidRPr="00D83824" w:rsidRDefault="00077E4A" w:rsidP="00C73B1C">
                  <w:pPr>
                    <w:spacing w:after="0" w:line="240" w:lineRule="atLeast"/>
                    <w:ind w:firstLine="566"/>
                    <w:jc w:val="both"/>
                    <w:rPr>
                      <w:rFonts w:ascii="Times New Roman" w:eastAsia="Times New Roman" w:hAnsi="Times New Roman" w:cs="Times New Roman"/>
                      <w:lang w:eastAsia="tr-TR"/>
                    </w:rPr>
                  </w:pPr>
                  <w:r w:rsidRPr="00D83824">
                    <w:rPr>
                      <w:rFonts w:ascii="Times New Roman" w:eastAsia="Times New Roman" w:hAnsi="Times New Roman" w:cs="Times New Roman"/>
                      <w:lang w:eastAsia="tr-TR"/>
                    </w:rPr>
                    <w:t> </w:t>
                  </w:r>
                  <w:bookmarkStart w:id="0" w:name="_GoBack"/>
                  <w:bookmarkEnd w:id="0"/>
                  <w:r w:rsidR="00C73B1C" w:rsidRPr="00D83824">
                    <w:rPr>
                      <w:rFonts w:ascii="Times New Roman" w:hAnsi="Times New Roman" w:cs="Times New Roman"/>
                    </w:rPr>
                    <w:fldChar w:fldCharType="begin"/>
                  </w:r>
                  <w:r w:rsidR="00C73B1C" w:rsidRPr="00D83824">
                    <w:rPr>
                      <w:rFonts w:ascii="Times New Roman" w:hAnsi="Times New Roman" w:cs="Times New Roman"/>
                    </w:rPr>
                    <w:instrText xml:space="preserve"> HYPERLINK "https://www.resmigazete.gov.tr/eskiler/2020/11/20201118-6-1.pdf" </w:instrText>
                  </w:r>
                  <w:r w:rsidR="00C73B1C" w:rsidRPr="00D83824">
                    <w:rPr>
                      <w:rFonts w:ascii="Times New Roman" w:hAnsi="Times New Roman" w:cs="Times New Roman"/>
                    </w:rPr>
                    <w:fldChar w:fldCharType="separate"/>
                  </w:r>
                  <w:r w:rsidRPr="00D83824">
                    <w:rPr>
                      <w:rFonts w:ascii="Times New Roman" w:eastAsia="Times New Roman" w:hAnsi="Times New Roman" w:cs="Times New Roman"/>
                      <w:b/>
                      <w:bCs/>
                      <w:color w:val="800080"/>
                      <w:u w:val="single"/>
                      <w:lang w:eastAsia="tr-TR"/>
                    </w:rPr>
                    <w:t>Ekleri için tıklayınız</w:t>
                  </w:r>
                  <w:r w:rsidR="00C73B1C" w:rsidRPr="00D83824">
                    <w:rPr>
                      <w:rFonts w:ascii="Times New Roman" w:eastAsia="Times New Roman" w:hAnsi="Times New Roman" w:cs="Times New Roman"/>
                      <w:b/>
                      <w:bCs/>
                      <w:color w:val="800080"/>
                      <w:u w:val="single"/>
                      <w:lang w:eastAsia="tr-TR"/>
                    </w:rPr>
                    <w:fldChar w:fldCharType="end"/>
                  </w:r>
                </w:p>
              </w:tc>
            </w:tr>
          </w:tbl>
          <w:p w:rsidR="00077E4A" w:rsidRPr="00D83824" w:rsidRDefault="00077E4A" w:rsidP="00077E4A">
            <w:pPr>
              <w:spacing w:after="0" w:line="240" w:lineRule="auto"/>
              <w:rPr>
                <w:rFonts w:ascii="Times New Roman" w:eastAsia="Times New Roman" w:hAnsi="Times New Roman" w:cs="Times New Roman"/>
                <w:lang w:eastAsia="tr-TR"/>
              </w:rPr>
            </w:pPr>
          </w:p>
        </w:tc>
      </w:tr>
    </w:tbl>
    <w:p w:rsidR="00077E4A" w:rsidRPr="00D83824" w:rsidRDefault="00077E4A" w:rsidP="00077E4A">
      <w:pPr>
        <w:spacing w:after="0" w:line="240" w:lineRule="auto"/>
        <w:jc w:val="center"/>
        <w:rPr>
          <w:rFonts w:ascii="Times New Roman" w:eastAsia="Times New Roman" w:hAnsi="Times New Roman" w:cs="Times New Roman"/>
          <w:color w:val="000000"/>
          <w:lang w:eastAsia="tr-TR"/>
        </w:rPr>
      </w:pPr>
      <w:r w:rsidRPr="00D83824">
        <w:rPr>
          <w:rFonts w:ascii="Times New Roman" w:eastAsia="Times New Roman" w:hAnsi="Times New Roman" w:cs="Times New Roman"/>
          <w:color w:val="000000"/>
          <w:lang w:eastAsia="tr-TR"/>
        </w:rPr>
        <w:lastRenderedPageBreak/>
        <w:t> </w:t>
      </w:r>
    </w:p>
    <w:p w:rsidR="00034145" w:rsidRPr="00D83824" w:rsidRDefault="00034145">
      <w:pPr>
        <w:rPr>
          <w:rFonts w:ascii="Times New Roman" w:hAnsi="Times New Roman" w:cs="Times New Roman"/>
        </w:rPr>
      </w:pPr>
    </w:p>
    <w:sectPr w:rsidR="00034145" w:rsidRPr="00D83824" w:rsidSect="00C73B1C">
      <w:pgSz w:w="11906" w:h="16838"/>
      <w:pgMar w:top="1134" w:right="11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4A"/>
    <w:rsid w:val="00034145"/>
    <w:rsid w:val="00077E4A"/>
    <w:rsid w:val="001E4657"/>
    <w:rsid w:val="00332FB8"/>
    <w:rsid w:val="0034262C"/>
    <w:rsid w:val="00440999"/>
    <w:rsid w:val="009E61A4"/>
    <w:rsid w:val="00A56EA2"/>
    <w:rsid w:val="00C73B1C"/>
    <w:rsid w:val="00D83824"/>
    <w:rsid w:val="00E61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C07"/>
  <w15:chartTrackingRefBased/>
  <w15:docId w15:val="{B09926C8-CFBC-4DED-A50C-D65CADA5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7E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77E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77E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77E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77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1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1BBA14-F9FE-4860-8022-3CF1126ED9FE}"/>
</file>

<file path=customXml/itemProps2.xml><?xml version="1.0" encoding="utf-8"?>
<ds:datastoreItem xmlns:ds="http://schemas.openxmlformats.org/officeDocument/2006/customXml" ds:itemID="{C9B54330-14BA-400F-840D-C854F9F9C963}"/>
</file>

<file path=customXml/itemProps3.xml><?xml version="1.0" encoding="utf-8"?>
<ds:datastoreItem xmlns:ds="http://schemas.openxmlformats.org/officeDocument/2006/customXml" ds:itemID="{91134006-DE55-4FE8-A81C-B65C1AD8E015}"/>
</file>

<file path=docProps/app.xml><?xml version="1.0" encoding="utf-8"?>
<Properties xmlns="http://schemas.openxmlformats.org/officeDocument/2006/extended-properties" xmlns:vt="http://schemas.openxmlformats.org/officeDocument/2006/docPropsVTypes">
  <Template>Normal.dotm</Template>
  <TotalTime>25</TotalTime>
  <Pages>4</Pages>
  <Words>2331</Words>
  <Characters>13288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BOZ</dc:creator>
  <cp:keywords/>
  <dc:description/>
  <cp:lastModifiedBy>Oğuz BOZ</cp:lastModifiedBy>
  <cp:revision>8</cp:revision>
  <dcterms:created xsi:type="dcterms:W3CDTF">2020-11-18T05:41:00Z</dcterms:created>
  <dcterms:modified xsi:type="dcterms:W3CDTF">2020-11-18T06:14:00Z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