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C3" w:rsidRDefault="003F5AC3">
      <w:pPr>
        <w:rPr>
          <w:rFonts w:ascii="Times New Roman" w:hAnsi="Times New Roman" w:cs="Times New Roman"/>
        </w:rPr>
      </w:pPr>
      <w:r w:rsidRPr="003F5AC3">
        <w:rPr>
          <w:rStyle w:val="Gl"/>
          <w:rFonts w:ascii="Times New Roman" w:hAnsi="Times New Roman" w:cs="Times New Roman"/>
        </w:rPr>
        <w:t>Döl Verimi</w:t>
      </w:r>
      <w:r w:rsidRPr="003F5AC3">
        <w:rPr>
          <w:rFonts w:ascii="Times New Roman" w:hAnsi="Times New Roman" w:cs="Times New Roman"/>
          <w:b/>
          <w:bCs/>
        </w:rPr>
        <w:br/>
      </w:r>
      <w:r w:rsidRPr="003F5AC3">
        <w:rPr>
          <w:rFonts w:ascii="Times New Roman" w:hAnsi="Times New Roman" w:cs="Times New Roman"/>
          <w:b/>
          <w:bCs/>
        </w:rPr>
        <w:br/>
      </w:r>
      <w:r w:rsidRPr="003F5AC3">
        <w:rPr>
          <w:rStyle w:val="Gl"/>
          <w:rFonts w:ascii="Times New Roman" w:hAnsi="Times New Roman" w:cs="Times New Roman"/>
        </w:rPr>
        <w:t>1.   Amaç:</w:t>
      </w:r>
      <w:r w:rsidRPr="003F5AC3">
        <w:rPr>
          <w:rFonts w:ascii="Times New Roman" w:hAnsi="Times New Roman" w:cs="Times New Roman"/>
        </w:rPr>
        <w:br/>
      </w:r>
      <w:r w:rsidRPr="003F5AC3">
        <w:rPr>
          <w:rFonts w:ascii="Times New Roman" w:hAnsi="Times New Roman" w:cs="Times New Roman"/>
        </w:rPr>
        <w:br/>
        <w:t>Bu talimatname, damızlık olarak kullanılan boğa ve ineklerin döl veriminin belirlenmesi amacıyla hazırlanmıştır.</w:t>
      </w:r>
      <w:r w:rsidRPr="003F5AC3">
        <w:rPr>
          <w:rFonts w:ascii="Times New Roman" w:hAnsi="Times New Roman" w:cs="Times New Roman"/>
        </w:rPr>
        <w:br/>
      </w:r>
      <w:r w:rsidRPr="003F5AC3">
        <w:rPr>
          <w:rFonts w:ascii="Times New Roman" w:hAnsi="Times New Roman" w:cs="Times New Roman"/>
        </w:rPr>
        <w:br/>
      </w:r>
      <w:r w:rsidRPr="003F5AC3">
        <w:rPr>
          <w:rStyle w:val="Gl"/>
          <w:rFonts w:ascii="Times New Roman" w:hAnsi="Times New Roman" w:cs="Times New Roman"/>
        </w:rPr>
        <w:t>2.   Yetki:</w:t>
      </w:r>
      <w:r w:rsidRPr="003F5AC3">
        <w:rPr>
          <w:rFonts w:ascii="Times New Roman" w:hAnsi="Times New Roman" w:cs="Times New Roman"/>
        </w:rPr>
        <w:br/>
      </w:r>
      <w:r w:rsidRPr="003F5AC3">
        <w:rPr>
          <w:rFonts w:ascii="Times New Roman" w:hAnsi="Times New Roman" w:cs="Times New Roman"/>
        </w:rPr>
        <w:br/>
        <w:t>Damızlık boğa ve ineklerin döl verimleri ile ilgili kayıtların tutulmasına ve elde edilen verilerin değerlendirilmesine Gıda,Tarım ve Hayvancılık Bakanlığı ve/veya soykütüğü sistemini yürütme yetkisini alan kuruluş yetkilidir.</w:t>
      </w:r>
      <w:r w:rsidRPr="003F5AC3">
        <w:rPr>
          <w:rFonts w:ascii="Times New Roman" w:hAnsi="Times New Roman" w:cs="Times New Roman"/>
        </w:rPr>
        <w:br/>
      </w:r>
      <w:r w:rsidRPr="003F5AC3">
        <w:rPr>
          <w:rFonts w:ascii="Times New Roman" w:hAnsi="Times New Roman" w:cs="Times New Roman"/>
        </w:rPr>
        <w:br/>
      </w:r>
      <w:r w:rsidRPr="003F5AC3">
        <w:rPr>
          <w:rStyle w:val="Gl"/>
          <w:rFonts w:ascii="Times New Roman" w:hAnsi="Times New Roman" w:cs="Times New Roman"/>
        </w:rPr>
        <w:t>3.   Temel Esaslar:</w:t>
      </w:r>
      <w:r w:rsidRPr="003F5AC3">
        <w:rPr>
          <w:rFonts w:ascii="Times New Roman" w:hAnsi="Times New Roman" w:cs="Times New Roman"/>
        </w:rPr>
        <w:br/>
      </w:r>
      <w:r w:rsidRPr="003F5AC3">
        <w:rPr>
          <w:rFonts w:ascii="Times New Roman" w:hAnsi="Times New Roman" w:cs="Times New Roman"/>
        </w:rPr>
        <w:br/>
        <w:t>          -     Tohumlamada kullanılan boğa ve diğer hayvanlar ilgili talimata göre numaralanmış ve kayıt altına alınmış olmalıdır.</w:t>
      </w:r>
      <w:r w:rsidRPr="003F5AC3">
        <w:rPr>
          <w:rFonts w:ascii="Times New Roman" w:hAnsi="Times New Roman" w:cs="Times New Roman"/>
        </w:rPr>
        <w:br/>
      </w:r>
      <w:r w:rsidRPr="003F5AC3">
        <w:rPr>
          <w:rFonts w:ascii="Times New Roman" w:hAnsi="Times New Roman" w:cs="Times New Roman"/>
        </w:rPr>
        <w:br/>
        <w:t>          -     Gerek duyulan tohumlama kayıtları ilgili talimat uyarınca ve güvenilir olmalı, bununla ilgili önlemler alınmalı.</w:t>
      </w:r>
      <w:r w:rsidRPr="003F5AC3">
        <w:rPr>
          <w:rFonts w:ascii="Times New Roman" w:hAnsi="Times New Roman" w:cs="Times New Roman"/>
        </w:rPr>
        <w:br/>
      </w:r>
      <w:r w:rsidRPr="003F5AC3">
        <w:rPr>
          <w:rFonts w:ascii="Times New Roman" w:hAnsi="Times New Roman" w:cs="Times New Roman"/>
        </w:rPr>
        <w:br/>
        <w:t>          -     Buzağılama kayıtları ilgili talimatlar uyarınca doğru ve güvenilir olmalı.</w:t>
      </w:r>
      <w:r w:rsidRPr="003F5AC3">
        <w:rPr>
          <w:rFonts w:ascii="Times New Roman" w:hAnsi="Times New Roman" w:cs="Times New Roman"/>
        </w:rPr>
        <w:br/>
      </w:r>
      <w:r w:rsidRPr="003F5AC3">
        <w:rPr>
          <w:rFonts w:ascii="Times New Roman" w:hAnsi="Times New Roman" w:cs="Times New Roman"/>
        </w:rPr>
        <w:br/>
      </w:r>
      <w:r w:rsidRPr="003F5AC3">
        <w:rPr>
          <w:rStyle w:val="Gl"/>
          <w:rFonts w:ascii="Times New Roman" w:hAnsi="Times New Roman" w:cs="Times New Roman"/>
        </w:rPr>
        <w:t>4.   Döl Verimi Ölçütleri:</w:t>
      </w:r>
      <w:r w:rsidRPr="003F5AC3">
        <w:rPr>
          <w:rFonts w:ascii="Times New Roman" w:hAnsi="Times New Roman" w:cs="Times New Roman"/>
          <w:b/>
          <w:bCs/>
        </w:rPr>
        <w:br/>
      </w:r>
      <w:r w:rsidRPr="003F5AC3">
        <w:rPr>
          <w:rFonts w:ascii="Times New Roman" w:hAnsi="Times New Roman" w:cs="Times New Roman"/>
          <w:b/>
          <w:bCs/>
        </w:rPr>
        <w:br/>
      </w:r>
      <w:r w:rsidRPr="003F5AC3">
        <w:rPr>
          <w:rStyle w:val="Gl"/>
          <w:rFonts w:ascii="Times New Roman" w:hAnsi="Times New Roman" w:cs="Times New Roman"/>
        </w:rPr>
        <w:t>     a)    Boğanın Aşma Davranımı:</w:t>
      </w:r>
      <w:r w:rsidRPr="003F5AC3">
        <w:rPr>
          <w:rFonts w:ascii="Times New Roman" w:hAnsi="Times New Roman" w:cs="Times New Roman"/>
        </w:rPr>
        <w:br/>
      </w:r>
      <w:r w:rsidRPr="003F5AC3">
        <w:rPr>
          <w:rFonts w:ascii="Times New Roman" w:hAnsi="Times New Roman" w:cs="Times New Roman"/>
        </w:rPr>
        <w:br/>
        <w:t>Tohumlamada kullanılan boğalarla ilgili libido, suni vajeni kabul etme ve sperma sağım sayısı özellikleri bu kriter için sperma üretme merkezlerinde kayıt edilirler.</w:t>
      </w:r>
      <w:r w:rsidRPr="003F5AC3">
        <w:rPr>
          <w:rFonts w:ascii="Times New Roman" w:hAnsi="Times New Roman" w:cs="Times New Roman"/>
        </w:rPr>
        <w:br/>
      </w:r>
      <w:r w:rsidRPr="003F5AC3">
        <w:rPr>
          <w:rFonts w:ascii="Times New Roman" w:hAnsi="Times New Roman" w:cs="Times New Roman"/>
        </w:rPr>
        <w:br/>
        <w:t>  </w:t>
      </w:r>
      <w:r w:rsidRPr="003F5AC3">
        <w:rPr>
          <w:rStyle w:val="Gl"/>
          <w:rFonts w:ascii="Times New Roman" w:hAnsi="Times New Roman" w:cs="Times New Roman"/>
        </w:rPr>
        <w:t>   b)    Sperma Kalitesi:</w:t>
      </w:r>
      <w:r w:rsidRPr="003F5AC3">
        <w:rPr>
          <w:rFonts w:ascii="Times New Roman" w:hAnsi="Times New Roman" w:cs="Times New Roman"/>
        </w:rPr>
        <w:br/>
      </w:r>
      <w:r w:rsidRPr="003F5AC3">
        <w:rPr>
          <w:rFonts w:ascii="Times New Roman" w:hAnsi="Times New Roman" w:cs="Times New Roman"/>
        </w:rPr>
        <w:br/>
        <w:t>Sperma miktarı (mililitre olarak ejekulat) payette çözülmeden sonra sperma yoğunluğu ve hareketi.</w:t>
      </w:r>
      <w:r w:rsidRPr="003F5AC3">
        <w:rPr>
          <w:rFonts w:ascii="Times New Roman" w:hAnsi="Times New Roman" w:cs="Times New Roman"/>
        </w:rPr>
        <w:br/>
      </w:r>
      <w:r w:rsidRPr="003F5AC3">
        <w:rPr>
          <w:rFonts w:ascii="Times New Roman" w:hAnsi="Times New Roman" w:cs="Times New Roman"/>
        </w:rPr>
        <w:br/>
        <w:t>   </w:t>
      </w:r>
      <w:r w:rsidRPr="003F5AC3">
        <w:rPr>
          <w:rStyle w:val="Gl"/>
          <w:rFonts w:ascii="Times New Roman" w:hAnsi="Times New Roman" w:cs="Times New Roman"/>
        </w:rPr>
        <w:t>  c)    Geri Dönmeme Oranı (Non-Return-Rate):</w:t>
      </w:r>
      <w:r w:rsidRPr="003F5AC3">
        <w:rPr>
          <w:rFonts w:ascii="Times New Roman" w:hAnsi="Times New Roman" w:cs="Times New Roman"/>
        </w:rPr>
        <w:br/>
      </w:r>
      <w:r w:rsidRPr="003F5AC3">
        <w:rPr>
          <w:rFonts w:ascii="Times New Roman" w:hAnsi="Times New Roman" w:cs="Times New Roman"/>
        </w:rPr>
        <w:br/>
        <w:t>Geri dönmeme oranı (GDO), boğaların tohumladığı inekler ve kızları dikkate alınarak iki şekilde hesaplanır. Boğalar için yapılan hesaplamalarda boğanın kendisine ait veriler kullanılırken, dişiler için boğa kızlarına ait verilerden yararlanılır.</w:t>
      </w:r>
      <w:r w:rsidRPr="003F5AC3">
        <w:rPr>
          <w:rFonts w:ascii="Times New Roman" w:hAnsi="Times New Roman" w:cs="Times New Roman"/>
        </w:rPr>
        <w:br/>
      </w:r>
      <w:r w:rsidRPr="003F5AC3">
        <w:rPr>
          <w:rFonts w:ascii="Times New Roman" w:hAnsi="Times New Roman" w:cs="Times New Roman"/>
        </w:rPr>
        <w:br/>
        <w:t>Boğalar için GDO, tohumlamadan sonra 56. güne kadar tekrar kızgınlık göstermeyen ineklerin oranı olarak hesaplanır (Tohumlama günü hesaplama dışıdır). Kızlara dayalı GDO ise bir boğanın kızlarının 90. güne kadar yeniden kızgınlık göstermeyenlerin oranı anlamına gelir.</w:t>
      </w:r>
      <w:r w:rsidRPr="003F5AC3">
        <w:rPr>
          <w:rFonts w:ascii="Times New Roman" w:hAnsi="Times New Roman" w:cs="Times New Roman"/>
        </w:rPr>
        <w:br/>
      </w:r>
      <w:r w:rsidRPr="003F5AC3">
        <w:rPr>
          <w:rFonts w:ascii="Times New Roman" w:hAnsi="Times New Roman" w:cs="Times New Roman"/>
        </w:rPr>
        <w:br/>
        <w:t>   </w:t>
      </w:r>
      <w:r w:rsidRPr="003F5AC3">
        <w:rPr>
          <w:rStyle w:val="Gl"/>
          <w:rFonts w:ascii="Times New Roman" w:hAnsi="Times New Roman" w:cs="Times New Roman"/>
        </w:rPr>
        <w:t>  d)    Tohumlama indeksi:</w:t>
      </w:r>
      <w:r w:rsidRPr="003F5AC3">
        <w:rPr>
          <w:rFonts w:ascii="Times New Roman" w:hAnsi="Times New Roman" w:cs="Times New Roman"/>
        </w:rPr>
        <w:br/>
      </w:r>
      <w:r w:rsidRPr="003F5AC3">
        <w:rPr>
          <w:rFonts w:ascii="Times New Roman" w:hAnsi="Times New Roman" w:cs="Times New Roman"/>
        </w:rPr>
        <w:br/>
        <w:t>Gebelik başına ortalama tohumlama sayısı anlamını taşır. Bu Süre en fazla 1. tohumlamadan sonraki 120 günlük dönemi kapsar. Bu dönem içinde sürüden çıkarılan ve bir daha verileri kayıt edilemeyen inekler de (gebe kalmış kabul edilerek) tohumlama indeksi hesaplamasına dahil edilir.</w:t>
      </w:r>
      <w:r w:rsidRPr="003F5AC3">
        <w:rPr>
          <w:rFonts w:ascii="Times New Roman" w:hAnsi="Times New Roman" w:cs="Times New Roman"/>
        </w:rPr>
        <w:br/>
      </w:r>
      <w:r w:rsidRPr="003F5AC3">
        <w:rPr>
          <w:rFonts w:ascii="Times New Roman" w:hAnsi="Times New Roman" w:cs="Times New Roman"/>
        </w:rPr>
        <w:br/>
        <w:t>Aynı günde yapılan birden fazla doz sperma ile tohumlama değerlendirme dışı bırakılır.</w:t>
      </w:r>
      <w:r w:rsidRPr="003F5AC3">
        <w:rPr>
          <w:rFonts w:ascii="Times New Roman" w:hAnsi="Times New Roman" w:cs="Times New Roman"/>
        </w:rPr>
        <w:br/>
      </w:r>
      <w:r w:rsidRPr="003F5AC3">
        <w:rPr>
          <w:rFonts w:ascii="Times New Roman" w:hAnsi="Times New Roman" w:cs="Times New Roman"/>
        </w:rPr>
        <w:br/>
        <w:t>  </w:t>
      </w:r>
    </w:p>
    <w:p w:rsidR="003F5AC3" w:rsidRDefault="003F5AC3">
      <w:pPr>
        <w:rPr>
          <w:rStyle w:val="Gl"/>
          <w:rFonts w:ascii="Times New Roman" w:hAnsi="Times New Roman" w:cs="Times New Roman"/>
        </w:rPr>
      </w:pPr>
      <w:r w:rsidRPr="003F5AC3">
        <w:rPr>
          <w:rFonts w:ascii="Times New Roman" w:hAnsi="Times New Roman" w:cs="Times New Roman"/>
        </w:rPr>
        <w:lastRenderedPageBreak/>
        <w:t xml:space="preserve">   </w:t>
      </w:r>
      <w:r w:rsidRPr="003F5AC3">
        <w:rPr>
          <w:rStyle w:val="Gl"/>
          <w:rFonts w:ascii="Times New Roman" w:hAnsi="Times New Roman" w:cs="Times New Roman"/>
        </w:rPr>
        <w:t>e)    Buzağılama - İlk Tohumlama Arası Süre:</w:t>
      </w:r>
      <w:r w:rsidRPr="003F5AC3">
        <w:rPr>
          <w:rFonts w:ascii="Times New Roman" w:hAnsi="Times New Roman" w:cs="Times New Roman"/>
        </w:rPr>
        <w:br/>
      </w:r>
      <w:r w:rsidRPr="003F5AC3">
        <w:rPr>
          <w:rFonts w:ascii="Times New Roman" w:hAnsi="Times New Roman" w:cs="Times New Roman"/>
        </w:rPr>
        <w:br/>
        <w:t>Buzağılama tarihi ile 1. tohumlama arasında kalan süredir. Buzağılama günü değerlendirme dışı bırakılır.</w:t>
      </w:r>
      <w:r w:rsidRPr="003F5AC3">
        <w:rPr>
          <w:rFonts w:ascii="Times New Roman" w:hAnsi="Times New Roman" w:cs="Times New Roman"/>
        </w:rPr>
        <w:br/>
      </w:r>
      <w:r w:rsidRPr="003F5AC3">
        <w:rPr>
          <w:rFonts w:ascii="Times New Roman" w:hAnsi="Times New Roman" w:cs="Times New Roman"/>
        </w:rPr>
        <w:br/>
        <w:t>    </w:t>
      </w:r>
      <w:r w:rsidRPr="003F5AC3">
        <w:rPr>
          <w:rStyle w:val="Gl"/>
          <w:rFonts w:ascii="Times New Roman" w:hAnsi="Times New Roman" w:cs="Times New Roman"/>
        </w:rPr>
        <w:t xml:space="preserve"> f)     Servis Periyodu ( Buzağılama - Gebe Kalma Arası Süre):</w:t>
      </w:r>
      <w:r w:rsidRPr="003F5AC3">
        <w:rPr>
          <w:rFonts w:ascii="Times New Roman" w:hAnsi="Times New Roman" w:cs="Times New Roman"/>
        </w:rPr>
        <w:br/>
      </w:r>
      <w:r w:rsidRPr="003F5AC3">
        <w:rPr>
          <w:rFonts w:ascii="Times New Roman" w:hAnsi="Times New Roman" w:cs="Times New Roman"/>
        </w:rPr>
        <w:br/>
        <w:t>Buzağılama tarihi ile en son tohumlama tarihi (gebe kaldığı tarih) arasında geçen süredir. Buzağılama günü değerlendirme dışı bırakılır.</w:t>
      </w:r>
      <w:r w:rsidRPr="003F5AC3">
        <w:rPr>
          <w:rFonts w:ascii="Times New Roman" w:hAnsi="Times New Roman" w:cs="Times New Roman"/>
        </w:rPr>
        <w:br/>
      </w:r>
      <w:r w:rsidRPr="003F5AC3">
        <w:rPr>
          <w:rFonts w:ascii="Times New Roman" w:hAnsi="Times New Roman" w:cs="Times New Roman"/>
        </w:rPr>
        <w:br/>
      </w:r>
      <w:r w:rsidRPr="003F5AC3">
        <w:rPr>
          <w:rStyle w:val="Gl"/>
          <w:rFonts w:ascii="Times New Roman" w:hAnsi="Times New Roman" w:cs="Times New Roman"/>
        </w:rPr>
        <w:t>     g)      Buzağılama Aralığı:</w:t>
      </w:r>
      <w:r w:rsidRPr="003F5AC3">
        <w:rPr>
          <w:rFonts w:ascii="Times New Roman" w:hAnsi="Times New Roman" w:cs="Times New Roman"/>
        </w:rPr>
        <w:br/>
      </w:r>
      <w:r w:rsidRPr="003F5AC3">
        <w:rPr>
          <w:rFonts w:ascii="Times New Roman" w:hAnsi="Times New Roman" w:cs="Times New Roman"/>
        </w:rPr>
        <w:br/>
        <w:t>İki buzağılama arasında geçen süredir.</w:t>
      </w:r>
      <w:r w:rsidRPr="003F5AC3">
        <w:rPr>
          <w:rFonts w:ascii="Times New Roman" w:hAnsi="Times New Roman" w:cs="Times New Roman"/>
        </w:rPr>
        <w:br/>
      </w:r>
      <w:r w:rsidRPr="003F5AC3">
        <w:rPr>
          <w:rFonts w:ascii="Times New Roman" w:hAnsi="Times New Roman" w:cs="Times New Roman"/>
        </w:rPr>
        <w:br/>
        <w:t xml:space="preserve">     </w:t>
      </w:r>
      <w:r w:rsidRPr="003F5AC3">
        <w:rPr>
          <w:rStyle w:val="Gl"/>
          <w:rFonts w:ascii="Times New Roman" w:hAnsi="Times New Roman" w:cs="Times New Roman"/>
        </w:rPr>
        <w:t>h)    Doğan Buzağı Sayısı ve İkizlik Oranı:</w:t>
      </w:r>
      <w:r w:rsidRPr="003F5AC3">
        <w:rPr>
          <w:rFonts w:ascii="Times New Roman" w:hAnsi="Times New Roman" w:cs="Times New Roman"/>
          <w:b/>
          <w:bCs/>
        </w:rPr>
        <w:br/>
      </w:r>
      <w:r w:rsidRPr="003F5AC3">
        <w:rPr>
          <w:rFonts w:ascii="Times New Roman" w:hAnsi="Times New Roman" w:cs="Times New Roman"/>
          <w:b/>
          <w:bCs/>
        </w:rPr>
        <w:br/>
      </w:r>
      <w:r w:rsidRPr="003F5AC3">
        <w:rPr>
          <w:rStyle w:val="Gl"/>
          <w:rFonts w:ascii="Times New Roman" w:hAnsi="Times New Roman" w:cs="Times New Roman"/>
        </w:rPr>
        <w:t>     i)     Doğum Tipi:</w:t>
      </w:r>
      <w:r w:rsidRPr="003F5AC3">
        <w:rPr>
          <w:rFonts w:ascii="Times New Roman" w:hAnsi="Times New Roman" w:cs="Times New Roman"/>
        </w:rPr>
        <w:br/>
      </w:r>
      <w:r w:rsidRPr="003F5AC3">
        <w:rPr>
          <w:rFonts w:ascii="Times New Roman" w:hAnsi="Times New Roman" w:cs="Times New Roman"/>
        </w:rPr>
        <w:br/>
        <w:t>Doğum tipi üçe ayrılır ve şu şekilde kayıt edilir.</w:t>
      </w:r>
      <w:r w:rsidRPr="003F5AC3">
        <w:rPr>
          <w:rFonts w:ascii="Times New Roman" w:hAnsi="Times New Roman" w:cs="Times New Roman"/>
        </w:rPr>
        <w:br/>
      </w:r>
      <w:r w:rsidRPr="003F5AC3">
        <w:rPr>
          <w:rFonts w:ascii="Times New Roman" w:hAnsi="Times New Roman" w:cs="Times New Roman"/>
        </w:rPr>
        <w:br/>
        <w:t>          -     Normal doğum: Bir kişinin yardımıyla mekanik yardım malzemesi kullanılmadan gerçekleşen doğumlar,</w:t>
      </w:r>
      <w:r w:rsidRPr="003F5AC3">
        <w:rPr>
          <w:rFonts w:ascii="Times New Roman" w:hAnsi="Times New Roman" w:cs="Times New Roman"/>
        </w:rPr>
        <w:br/>
      </w:r>
      <w:r w:rsidRPr="003F5AC3">
        <w:rPr>
          <w:rFonts w:ascii="Times New Roman" w:hAnsi="Times New Roman" w:cs="Times New Roman"/>
        </w:rPr>
        <w:br/>
        <w:t>          -     Zor doğum: Çok sayıda kişi ve mekanik yardım malzemesi kullanılarak veya Veteriner Hekim müdahalesi ile gerçekleşen doğumlar,</w:t>
      </w:r>
      <w:r w:rsidRPr="003F5AC3">
        <w:rPr>
          <w:rFonts w:ascii="Times New Roman" w:hAnsi="Times New Roman" w:cs="Times New Roman"/>
        </w:rPr>
        <w:br/>
      </w:r>
      <w:r w:rsidRPr="003F5AC3">
        <w:rPr>
          <w:rFonts w:ascii="Times New Roman" w:hAnsi="Times New Roman" w:cs="Times New Roman"/>
        </w:rPr>
        <w:br/>
        <w:t>          -     Ölü Doğum: Doğumda buzağının ölü olarak doğması.</w:t>
      </w:r>
      <w:r w:rsidRPr="003F5AC3">
        <w:rPr>
          <w:rFonts w:ascii="Times New Roman" w:hAnsi="Times New Roman" w:cs="Times New Roman"/>
        </w:rPr>
        <w:br/>
      </w:r>
      <w:r w:rsidRPr="003F5AC3">
        <w:rPr>
          <w:rFonts w:ascii="Times New Roman" w:hAnsi="Times New Roman" w:cs="Times New Roman"/>
        </w:rPr>
        <w:br/>
        <w:t xml:space="preserve">     </w:t>
      </w:r>
      <w:r w:rsidRPr="003F5AC3">
        <w:rPr>
          <w:rStyle w:val="Gl"/>
          <w:rFonts w:ascii="Times New Roman" w:hAnsi="Times New Roman" w:cs="Times New Roman"/>
        </w:rPr>
        <w:t>j)    Sürüden Çıkarılma Nedenleri:</w:t>
      </w:r>
      <w:r w:rsidRPr="003F5AC3">
        <w:rPr>
          <w:rFonts w:ascii="Times New Roman" w:hAnsi="Times New Roman" w:cs="Times New Roman"/>
        </w:rPr>
        <w:br/>
      </w:r>
      <w:r w:rsidRPr="003F5AC3">
        <w:rPr>
          <w:rFonts w:ascii="Times New Roman" w:hAnsi="Times New Roman" w:cs="Times New Roman"/>
        </w:rPr>
        <w:br/>
        <w:t>Sürüden çıkarılma nedenleri aşağıdaki şekilde gruplanabilir ve kodlanarak soykütüğüne kayıt edilir:</w:t>
      </w:r>
      <w:r w:rsidRPr="003F5AC3">
        <w:rPr>
          <w:rFonts w:ascii="Times New Roman" w:hAnsi="Times New Roman" w:cs="Times New Roman"/>
        </w:rPr>
        <w:br/>
      </w:r>
      <w:r w:rsidRPr="003F5AC3">
        <w:rPr>
          <w:rFonts w:ascii="Times New Roman" w:hAnsi="Times New Roman" w:cs="Times New Roman"/>
        </w:rPr>
        <w:br/>
        <w:t>          -     Damızlık veya üretim amaçlı satış,</w:t>
      </w:r>
      <w:r w:rsidRPr="003F5AC3">
        <w:rPr>
          <w:rFonts w:ascii="Times New Roman" w:hAnsi="Times New Roman" w:cs="Times New Roman"/>
        </w:rPr>
        <w:br/>
      </w:r>
      <w:r w:rsidRPr="003F5AC3">
        <w:rPr>
          <w:rFonts w:ascii="Times New Roman" w:hAnsi="Times New Roman" w:cs="Times New Roman"/>
        </w:rPr>
        <w:br/>
        <w:t>          -     Kasaplık satış,</w:t>
      </w:r>
      <w:r w:rsidRPr="003F5AC3">
        <w:rPr>
          <w:rFonts w:ascii="Times New Roman" w:hAnsi="Times New Roman" w:cs="Times New Roman"/>
        </w:rPr>
        <w:br/>
      </w:r>
      <w:r w:rsidRPr="003F5AC3">
        <w:rPr>
          <w:rFonts w:ascii="Times New Roman" w:hAnsi="Times New Roman" w:cs="Times New Roman"/>
        </w:rPr>
        <w:br/>
        <w:t>          -     Ölüm</w:t>
      </w:r>
      <w:r w:rsidRPr="003F5AC3">
        <w:rPr>
          <w:rFonts w:ascii="Times New Roman" w:hAnsi="Times New Roman" w:cs="Times New Roman"/>
        </w:rPr>
        <w:br/>
      </w:r>
      <w:r w:rsidRPr="003F5AC3">
        <w:rPr>
          <w:rFonts w:ascii="Times New Roman" w:hAnsi="Times New Roman" w:cs="Times New Roman"/>
        </w:rPr>
        <w:br/>
        <w:t>          -     Yaşlılık,</w:t>
      </w:r>
      <w:r w:rsidRPr="003F5AC3">
        <w:rPr>
          <w:rFonts w:ascii="Times New Roman" w:hAnsi="Times New Roman" w:cs="Times New Roman"/>
        </w:rPr>
        <w:br/>
      </w:r>
      <w:r w:rsidRPr="003F5AC3">
        <w:rPr>
          <w:rFonts w:ascii="Times New Roman" w:hAnsi="Times New Roman" w:cs="Times New Roman"/>
        </w:rPr>
        <w:br/>
        <w:t>          -     Verim düşüklüğü,</w:t>
      </w:r>
      <w:r w:rsidRPr="003F5AC3">
        <w:rPr>
          <w:rFonts w:ascii="Times New Roman" w:hAnsi="Times New Roman" w:cs="Times New Roman"/>
        </w:rPr>
        <w:br/>
      </w:r>
      <w:r w:rsidRPr="003F5AC3">
        <w:rPr>
          <w:rFonts w:ascii="Times New Roman" w:hAnsi="Times New Roman" w:cs="Times New Roman"/>
        </w:rPr>
        <w:br/>
        <w:t>          -     Döl tutmama,</w:t>
      </w:r>
      <w:r w:rsidRPr="003F5AC3">
        <w:rPr>
          <w:rFonts w:ascii="Times New Roman" w:hAnsi="Times New Roman" w:cs="Times New Roman"/>
        </w:rPr>
        <w:br/>
      </w:r>
      <w:r w:rsidRPr="003F5AC3">
        <w:rPr>
          <w:rFonts w:ascii="Times New Roman" w:hAnsi="Times New Roman" w:cs="Times New Roman"/>
        </w:rPr>
        <w:br/>
        <w:t>          -     Hastalık,</w:t>
      </w:r>
      <w:r w:rsidRPr="003F5AC3">
        <w:rPr>
          <w:rFonts w:ascii="Times New Roman" w:hAnsi="Times New Roman" w:cs="Times New Roman"/>
        </w:rPr>
        <w:br/>
      </w:r>
      <w:r w:rsidRPr="003F5AC3">
        <w:rPr>
          <w:rFonts w:ascii="Times New Roman" w:hAnsi="Times New Roman" w:cs="Times New Roman"/>
        </w:rPr>
        <w:br/>
        <w:t>          -     Dış görünüş (sınıflandırma) yetersizliği,</w:t>
      </w:r>
      <w:r w:rsidRPr="003F5AC3">
        <w:rPr>
          <w:rFonts w:ascii="Times New Roman" w:hAnsi="Times New Roman" w:cs="Times New Roman"/>
        </w:rPr>
        <w:br/>
      </w:r>
      <w:r w:rsidRPr="003F5AC3">
        <w:rPr>
          <w:rFonts w:ascii="Times New Roman" w:hAnsi="Times New Roman" w:cs="Times New Roman"/>
        </w:rPr>
        <w:br/>
        <w:t>          -     Meme yangısı,</w:t>
      </w:r>
      <w:r w:rsidRPr="003F5AC3">
        <w:rPr>
          <w:rFonts w:ascii="Times New Roman" w:hAnsi="Times New Roman" w:cs="Times New Roman"/>
        </w:rPr>
        <w:br/>
      </w:r>
      <w:r w:rsidRPr="003F5AC3">
        <w:rPr>
          <w:rFonts w:ascii="Times New Roman" w:hAnsi="Times New Roman" w:cs="Times New Roman"/>
        </w:rPr>
        <w:br/>
        <w:t>          -     Ayak Bozuklukları,</w:t>
      </w:r>
      <w:r w:rsidRPr="003F5AC3">
        <w:rPr>
          <w:rFonts w:ascii="Times New Roman" w:hAnsi="Times New Roman" w:cs="Times New Roman"/>
        </w:rPr>
        <w:br/>
      </w:r>
      <w:r w:rsidRPr="003F5AC3">
        <w:rPr>
          <w:rFonts w:ascii="Times New Roman" w:hAnsi="Times New Roman" w:cs="Times New Roman"/>
        </w:rPr>
        <w:br/>
        <w:t>          -     Diğer (isteğe bağlı sebepler).</w:t>
      </w:r>
      <w:r w:rsidRPr="003F5AC3">
        <w:rPr>
          <w:rFonts w:ascii="Times New Roman" w:hAnsi="Times New Roman" w:cs="Times New Roman"/>
        </w:rPr>
        <w:br/>
      </w:r>
      <w:r w:rsidRPr="003F5AC3">
        <w:rPr>
          <w:rFonts w:ascii="Times New Roman" w:hAnsi="Times New Roman" w:cs="Times New Roman"/>
        </w:rPr>
        <w:lastRenderedPageBreak/>
        <w:br/>
      </w:r>
    </w:p>
    <w:p w:rsidR="00CE2AFD" w:rsidRPr="003F5AC3" w:rsidRDefault="003F5AC3">
      <w:pPr>
        <w:rPr>
          <w:rFonts w:ascii="Times New Roman" w:hAnsi="Times New Roman" w:cs="Times New Roman"/>
        </w:rPr>
      </w:pPr>
      <w:r w:rsidRPr="003F5AC3">
        <w:rPr>
          <w:rStyle w:val="Gl"/>
          <w:rFonts w:ascii="Times New Roman" w:hAnsi="Times New Roman" w:cs="Times New Roman"/>
        </w:rPr>
        <w:t>5.   Değerlendirme:</w:t>
      </w:r>
      <w:r w:rsidRPr="003F5AC3">
        <w:rPr>
          <w:rFonts w:ascii="Times New Roman" w:hAnsi="Times New Roman" w:cs="Times New Roman"/>
        </w:rPr>
        <w:br/>
      </w:r>
      <w:r w:rsidRPr="003F5AC3">
        <w:rPr>
          <w:rFonts w:ascii="Times New Roman" w:hAnsi="Times New Roman" w:cs="Times New Roman"/>
        </w:rPr>
        <w:br/>
        <w:t>En azından aşağıdaki değerlerin hesaplanması ve kullanıma sunulması zorunludur:</w:t>
      </w:r>
      <w:r w:rsidRPr="003F5AC3">
        <w:rPr>
          <w:rFonts w:ascii="Times New Roman" w:hAnsi="Times New Roman" w:cs="Times New Roman"/>
        </w:rPr>
        <w:br/>
      </w:r>
      <w:r w:rsidRPr="003F5AC3">
        <w:rPr>
          <w:rFonts w:ascii="Times New Roman" w:hAnsi="Times New Roman" w:cs="Times New Roman"/>
        </w:rPr>
        <w:br/>
        <w:t>    </w:t>
      </w:r>
      <w:r w:rsidRPr="003F5AC3">
        <w:rPr>
          <w:rStyle w:val="Gl"/>
          <w:rFonts w:ascii="Times New Roman" w:hAnsi="Times New Roman" w:cs="Times New Roman"/>
        </w:rPr>
        <w:t xml:space="preserve"> a)   Boğalar için</w:t>
      </w:r>
      <w:r w:rsidRPr="003F5AC3">
        <w:rPr>
          <w:rFonts w:ascii="Times New Roman" w:hAnsi="Times New Roman" w:cs="Times New Roman"/>
        </w:rPr>
        <w:t>:</w:t>
      </w:r>
      <w:r w:rsidRPr="003F5AC3">
        <w:rPr>
          <w:rFonts w:ascii="Times New Roman" w:hAnsi="Times New Roman" w:cs="Times New Roman"/>
        </w:rPr>
        <w:br/>
      </w:r>
      <w:r w:rsidRPr="003F5AC3">
        <w:rPr>
          <w:rFonts w:ascii="Times New Roman" w:hAnsi="Times New Roman" w:cs="Times New Roman"/>
        </w:rPr>
        <w:br/>
        <w:t>          -     GDO, 56. güne göre (tohumladığı ineklerden erkeklere ait döl verimi)</w:t>
      </w:r>
      <w:r w:rsidRPr="003F5AC3">
        <w:rPr>
          <w:rFonts w:ascii="Times New Roman" w:hAnsi="Times New Roman" w:cs="Times New Roman"/>
        </w:rPr>
        <w:br/>
      </w:r>
      <w:r w:rsidRPr="003F5AC3">
        <w:rPr>
          <w:rFonts w:ascii="Times New Roman" w:hAnsi="Times New Roman" w:cs="Times New Roman"/>
        </w:rPr>
        <w:br/>
        <w:t>          -     GDO, 90. güne göre (dişi döllerinden)</w:t>
      </w:r>
      <w:r w:rsidRPr="003F5AC3">
        <w:rPr>
          <w:rFonts w:ascii="Times New Roman" w:hAnsi="Times New Roman" w:cs="Times New Roman"/>
        </w:rPr>
        <w:br/>
      </w:r>
      <w:r w:rsidRPr="003F5AC3">
        <w:rPr>
          <w:rFonts w:ascii="Times New Roman" w:hAnsi="Times New Roman" w:cs="Times New Roman"/>
        </w:rPr>
        <w:br/>
        <w:t>          -     Doğum tipi grupları oranı: Aday boğalarla çiftleştirilen tüm dişilerin buzağılamaları dikkate alınır. Ölü, ikiz ve çoğuz doğumlar hesaplama dışı tutulur.</w:t>
      </w:r>
      <w:r w:rsidRPr="003F5AC3">
        <w:rPr>
          <w:rFonts w:ascii="Times New Roman" w:hAnsi="Times New Roman" w:cs="Times New Roman"/>
        </w:rPr>
        <w:br/>
      </w:r>
      <w:r w:rsidRPr="003F5AC3">
        <w:rPr>
          <w:rFonts w:ascii="Times New Roman" w:hAnsi="Times New Roman" w:cs="Times New Roman"/>
        </w:rPr>
        <w:br/>
        <w:t xml:space="preserve">     </w:t>
      </w:r>
      <w:r w:rsidRPr="003F5AC3">
        <w:rPr>
          <w:rStyle w:val="Gl"/>
          <w:rFonts w:ascii="Times New Roman" w:hAnsi="Times New Roman" w:cs="Times New Roman"/>
        </w:rPr>
        <w:t>b)   İnekler için:</w:t>
      </w:r>
      <w:r w:rsidRPr="003F5AC3">
        <w:rPr>
          <w:rFonts w:ascii="Times New Roman" w:hAnsi="Times New Roman" w:cs="Times New Roman"/>
        </w:rPr>
        <w:br/>
      </w:r>
      <w:r w:rsidRPr="003F5AC3">
        <w:rPr>
          <w:rFonts w:ascii="Times New Roman" w:hAnsi="Times New Roman" w:cs="Times New Roman"/>
        </w:rPr>
        <w:br/>
        <w:t>          -     Doğan buzağı sayısı,</w:t>
      </w:r>
      <w:r w:rsidRPr="003F5AC3">
        <w:rPr>
          <w:rFonts w:ascii="Times New Roman" w:hAnsi="Times New Roman" w:cs="Times New Roman"/>
        </w:rPr>
        <w:br/>
      </w:r>
      <w:r w:rsidRPr="003F5AC3">
        <w:rPr>
          <w:rFonts w:ascii="Times New Roman" w:hAnsi="Times New Roman" w:cs="Times New Roman"/>
        </w:rPr>
        <w:br/>
        <w:t>          -     Ortalama buzağılama aralığı.</w:t>
      </w:r>
      <w:r w:rsidRPr="003F5AC3">
        <w:rPr>
          <w:rFonts w:ascii="Times New Roman" w:hAnsi="Times New Roman" w:cs="Times New Roman"/>
        </w:rPr>
        <w:br/>
      </w:r>
      <w:r w:rsidRPr="003F5AC3">
        <w:rPr>
          <w:rFonts w:ascii="Times New Roman" w:hAnsi="Times New Roman" w:cs="Times New Roman"/>
        </w:rPr>
        <w:br/>
      </w:r>
      <w:r w:rsidRPr="003F5AC3">
        <w:rPr>
          <w:rStyle w:val="Gl"/>
          <w:rFonts w:ascii="Times New Roman" w:hAnsi="Times New Roman" w:cs="Times New Roman"/>
        </w:rPr>
        <w:t>6.   Yayınlama:</w:t>
      </w:r>
      <w:r w:rsidRPr="003F5AC3">
        <w:rPr>
          <w:rFonts w:ascii="Times New Roman" w:hAnsi="Times New Roman" w:cs="Times New Roman"/>
        </w:rPr>
        <w:br/>
      </w:r>
      <w:r w:rsidRPr="003F5AC3">
        <w:rPr>
          <w:rFonts w:ascii="Times New Roman" w:hAnsi="Times New Roman" w:cs="Times New Roman"/>
        </w:rPr>
        <w:br/>
        <w:t>          -    Boğalara ait GDO değerleri 56. gün esasına göre en az 300 tohumlamasından, 90. gün esasına göre ise en az 50 kızından veriler elde edildiğinde hesaplanır ve yayınlanır.</w:t>
      </w:r>
      <w:r w:rsidRPr="003F5AC3">
        <w:rPr>
          <w:rFonts w:ascii="Times New Roman" w:hAnsi="Times New Roman" w:cs="Times New Roman"/>
        </w:rPr>
        <w:br/>
      </w:r>
      <w:r w:rsidRPr="003F5AC3">
        <w:rPr>
          <w:rFonts w:ascii="Times New Roman" w:hAnsi="Times New Roman" w:cs="Times New Roman"/>
        </w:rPr>
        <w:br/>
        <w:t>          -    Doğum tipi ve buzağı kayıpları ile ilgili sonuçlar, en az 50 ilkine buzağılamış inekten veya 150 inekten elde edilmiş ise yayınlanır.</w:t>
      </w:r>
      <w:r w:rsidRPr="003F5AC3">
        <w:rPr>
          <w:rFonts w:ascii="Times New Roman" w:hAnsi="Times New Roman" w:cs="Times New Roman"/>
        </w:rPr>
        <w:br/>
      </w:r>
      <w:r w:rsidRPr="003F5AC3">
        <w:rPr>
          <w:rFonts w:ascii="Times New Roman" w:hAnsi="Times New Roman" w:cs="Times New Roman"/>
        </w:rPr>
        <w:br/>
        <w:t>          -     Boğa ve ineklerle ilgili döl verim sonuçları yılda en az bir kez yayınlanır (Bülten veya konu ile ilgili bir yayında).</w:t>
      </w:r>
    </w:p>
    <w:sectPr w:rsidR="00CE2AFD" w:rsidRPr="003F5AC3" w:rsidSect="003F5AC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F5AC3"/>
    <w:rsid w:val="00077A24"/>
    <w:rsid w:val="00146212"/>
    <w:rsid w:val="001B1954"/>
    <w:rsid w:val="00294AA3"/>
    <w:rsid w:val="0033320D"/>
    <w:rsid w:val="003B3733"/>
    <w:rsid w:val="003F5AC3"/>
    <w:rsid w:val="004E5A9C"/>
    <w:rsid w:val="00544041"/>
    <w:rsid w:val="00714DC3"/>
    <w:rsid w:val="008C7AF1"/>
    <w:rsid w:val="00981F65"/>
    <w:rsid w:val="00CE2AFD"/>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F5AC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2015-05-13T12:46:31+00:00</YayinBitisTarihi>
  </documentManagement>
</p:properties>
</file>

<file path=customXml/itemProps1.xml><?xml version="1.0" encoding="utf-8"?>
<ds:datastoreItem xmlns:ds="http://schemas.openxmlformats.org/officeDocument/2006/customXml" ds:itemID="{E7AC1141-ABF2-4743-B0C2-5EDED49FD579}"/>
</file>

<file path=customXml/itemProps2.xml><?xml version="1.0" encoding="utf-8"?>
<ds:datastoreItem xmlns:ds="http://schemas.openxmlformats.org/officeDocument/2006/customXml" ds:itemID="{BF49A7BA-29D3-46D6-842E-57C07E189D3A}"/>
</file>

<file path=customXml/itemProps3.xml><?xml version="1.0" encoding="utf-8"?>
<ds:datastoreItem xmlns:ds="http://schemas.openxmlformats.org/officeDocument/2006/customXml" ds:itemID="{03AD8A79-F09F-44D3-95AB-00EA4B82D210}"/>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2014-05-13T11:49:00Z</dcterms:created>
  <dcterms:modified xsi:type="dcterms:W3CDTF">2014-05-13T11:50:00Z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