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1A1" w:rsidRDefault="00E801A1" w:rsidP="00E801A1">
      <w:pPr>
        <w:pStyle w:val="Default"/>
      </w:pPr>
      <w:bookmarkStart w:id="0" w:name="_GoBack"/>
      <w:bookmarkEnd w:id="0"/>
    </w:p>
    <w:p w:rsidR="00E801A1" w:rsidRDefault="00E801A1" w:rsidP="00E801A1">
      <w:pPr>
        <w:pStyle w:val="Default"/>
        <w:jc w:val="center"/>
        <w:rPr>
          <w:sz w:val="22"/>
          <w:szCs w:val="22"/>
        </w:rPr>
      </w:pPr>
      <w:r>
        <w:rPr>
          <w:sz w:val="22"/>
          <w:szCs w:val="22"/>
        </w:rPr>
        <w:t>İ L A N</w:t>
      </w:r>
    </w:p>
    <w:p w:rsidR="00E801A1" w:rsidRDefault="00E801A1" w:rsidP="00E801A1">
      <w:pPr>
        <w:pStyle w:val="Default"/>
        <w:jc w:val="center"/>
        <w:rPr>
          <w:sz w:val="22"/>
          <w:szCs w:val="22"/>
        </w:rPr>
      </w:pPr>
      <w:r>
        <w:rPr>
          <w:sz w:val="22"/>
          <w:szCs w:val="22"/>
        </w:rPr>
        <w:t>KAYSERİ İL MERA KOMİSYONU BAŞKANLIĞINDAN</w:t>
      </w:r>
    </w:p>
    <w:p w:rsidR="00E801A1" w:rsidRDefault="00E801A1" w:rsidP="00E801A1">
      <w:pPr>
        <w:pStyle w:val="Default"/>
        <w:rPr>
          <w:sz w:val="22"/>
          <w:szCs w:val="22"/>
        </w:rPr>
      </w:pPr>
      <w:proofErr w:type="gramStart"/>
      <w:r>
        <w:rPr>
          <w:sz w:val="22"/>
          <w:szCs w:val="22"/>
        </w:rPr>
        <w:t xml:space="preserve">1) İlimiz Develi İlçesi Sarıca ve Zile, Melikgazi İlçesi </w:t>
      </w:r>
      <w:proofErr w:type="spellStart"/>
      <w:r>
        <w:rPr>
          <w:sz w:val="22"/>
          <w:szCs w:val="22"/>
        </w:rPr>
        <w:t>Küçükbürüngüz</w:t>
      </w:r>
      <w:proofErr w:type="spellEnd"/>
      <w:r>
        <w:rPr>
          <w:sz w:val="22"/>
          <w:szCs w:val="22"/>
        </w:rPr>
        <w:t xml:space="preserve">, Pınarbaşı İlçesi </w:t>
      </w:r>
      <w:proofErr w:type="spellStart"/>
      <w:r>
        <w:rPr>
          <w:sz w:val="22"/>
          <w:szCs w:val="22"/>
        </w:rPr>
        <w:t>Aşağıborandere</w:t>
      </w:r>
      <w:proofErr w:type="spellEnd"/>
      <w:r>
        <w:rPr>
          <w:sz w:val="22"/>
          <w:szCs w:val="22"/>
        </w:rPr>
        <w:t xml:space="preserve">, Yahyalı İlçesi Çubuklu Mahalleleri ile İncesu ve Yeşilhisar İlçe Merkezinde bulunan mera parsellerinin ekli listede verilen toplam 5.402,70 dekarlık kısmının 4342 sayılı Mera Kanununun 12 inci maddesinin 2 inci fıkrası, Mera Yönetmeliğinin 7 inci maddesinin (b) bendi ve bakanlığımızın talimatları gereği ıslah etmek koşulu ile büyükbaş ve küçükbaş hayvancılık yapan veya yapmak isteyenlerden, parselin bulunduğu yerleşim biriminde oturanlar ile bunların kurdukları kooperatif, birlik veya tüzel kişiliklere, uygun görülecek proje ile 10 yıl süre ile kiralama ihalesi 12.04.2018 tarihinde saat 09.30 da İl Gıda Tarım ve Hayvancılık Müdürlüğünde 2886 sayılı Devlet İhale Kanunun 51-g maddesine göre pazarlık usulü ile listedeki sıra ile yapılacaktır. </w:t>
      </w:r>
      <w:proofErr w:type="gramEnd"/>
      <w:r>
        <w:rPr>
          <w:sz w:val="22"/>
          <w:szCs w:val="22"/>
        </w:rPr>
        <w:t xml:space="preserve">On </w:t>
      </w:r>
      <w:proofErr w:type="gramStart"/>
      <w:r>
        <w:rPr>
          <w:sz w:val="22"/>
          <w:szCs w:val="22"/>
        </w:rPr>
        <w:t>yıl sonunda</w:t>
      </w:r>
      <w:proofErr w:type="gramEnd"/>
      <w:r>
        <w:rPr>
          <w:sz w:val="22"/>
          <w:szCs w:val="22"/>
        </w:rPr>
        <w:t xml:space="preserve"> yükümlülüklerin yerine getirilmesi halinde İl Mera Komisyonu tarafından kira süresi 25 yılı geçmemek şartıyla 10+5 yıllık dönemler halinde iki kez uzatılacaktır. </w:t>
      </w:r>
    </w:p>
    <w:p w:rsidR="00E801A1" w:rsidRDefault="00E801A1" w:rsidP="00E801A1">
      <w:pPr>
        <w:pStyle w:val="Default"/>
        <w:rPr>
          <w:sz w:val="22"/>
          <w:szCs w:val="22"/>
        </w:rPr>
      </w:pPr>
    </w:p>
    <w:p w:rsidR="00E801A1" w:rsidRDefault="00E801A1" w:rsidP="00E801A1">
      <w:pPr>
        <w:pStyle w:val="Default"/>
        <w:rPr>
          <w:sz w:val="22"/>
          <w:szCs w:val="22"/>
        </w:rPr>
      </w:pPr>
      <w:r>
        <w:rPr>
          <w:sz w:val="22"/>
          <w:szCs w:val="22"/>
        </w:rPr>
        <w:t xml:space="preserve">2) İhale sonunda talep olmayan parseller bulunması halinde aynı yönetmelik ve talimat hükümleri kapsamında öncelik şartı olmaksızın “büyükbaş ve küçükbaş hayvancılık yapan veya yapmak isteyen gerçek ve tüzel kişilerin” katılabileceği ihale 15.05.2018 tarihinde saat 09.30 da aynı yerde yapılacaktır. Muhammen bedel 101,5 TL/da./yıl </w:t>
      </w:r>
      <w:proofErr w:type="spellStart"/>
      <w:r>
        <w:rPr>
          <w:sz w:val="22"/>
          <w:szCs w:val="22"/>
        </w:rPr>
        <w:t>dır</w:t>
      </w:r>
      <w:proofErr w:type="spellEnd"/>
      <w:r>
        <w:rPr>
          <w:sz w:val="22"/>
          <w:szCs w:val="22"/>
        </w:rPr>
        <w:t xml:space="preserve">. </w:t>
      </w:r>
    </w:p>
    <w:p w:rsidR="00E801A1" w:rsidRDefault="00E801A1" w:rsidP="00E801A1">
      <w:pPr>
        <w:pStyle w:val="Default"/>
        <w:rPr>
          <w:sz w:val="22"/>
          <w:szCs w:val="22"/>
        </w:rPr>
      </w:pPr>
    </w:p>
    <w:p w:rsidR="00E801A1" w:rsidRDefault="00E801A1" w:rsidP="00E801A1">
      <w:pPr>
        <w:pStyle w:val="Default"/>
        <w:rPr>
          <w:sz w:val="22"/>
          <w:szCs w:val="22"/>
        </w:rPr>
      </w:pPr>
      <w:r>
        <w:rPr>
          <w:sz w:val="22"/>
          <w:szCs w:val="22"/>
        </w:rPr>
        <w:t xml:space="preserve">3) İhaleye katılabilmek için, ihale dosyası almak ve 2886 sayılı Devlet İhale Kanunu, 4342 sayılı Mera Kanunu ve Mera Yönetmeliğinde belirtilen niteliklere haiz olmak, geçici teminatı yatırmak ve kiralama talebinde bulunulan mera alanına ilişkin hazırlanmış olan Mera Islah ve Amenajman Projesinin İl Mera Komisyonunca uygun bulunması gerekmektedir. </w:t>
      </w:r>
    </w:p>
    <w:p w:rsidR="00E801A1" w:rsidRDefault="00E801A1" w:rsidP="00E801A1">
      <w:pPr>
        <w:pStyle w:val="Default"/>
        <w:rPr>
          <w:sz w:val="22"/>
          <w:szCs w:val="22"/>
        </w:rPr>
      </w:pPr>
    </w:p>
    <w:p w:rsidR="00E801A1" w:rsidRDefault="00E801A1" w:rsidP="00E801A1">
      <w:pPr>
        <w:pStyle w:val="Default"/>
        <w:rPr>
          <w:sz w:val="22"/>
          <w:szCs w:val="22"/>
        </w:rPr>
      </w:pPr>
      <w:r>
        <w:rPr>
          <w:sz w:val="22"/>
          <w:szCs w:val="22"/>
        </w:rPr>
        <w:t xml:space="preserve">4) Şartname ve eklerinin yer aldığı ihale dosyası mesai saatleri içinde İl Gıda Tarım ve Hayvancılık Müdürlüğünde ücretsiz olarak görülebilir ve 300 TL karşılığında alınabilir. </w:t>
      </w:r>
    </w:p>
    <w:p w:rsidR="00E801A1" w:rsidRDefault="00E801A1" w:rsidP="00E801A1">
      <w:pPr>
        <w:pStyle w:val="Default"/>
        <w:rPr>
          <w:sz w:val="22"/>
          <w:szCs w:val="22"/>
        </w:rPr>
      </w:pPr>
    </w:p>
    <w:p w:rsidR="00E801A1" w:rsidRDefault="00E801A1" w:rsidP="00E801A1">
      <w:pPr>
        <w:pStyle w:val="Default"/>
        <w:rPr>
          <w:sz w:val="22"/>
          <w:szCs w:val="22"/>
        </w:rPr>
      </w:pPr>
      <w:r>
        <w:rPr>
          <w:sz w:val="22"/>
          <w:szCs w:val="22"/>
        </w:rPr>
        <w:t xml:space="preserve">5) 12.04.2018 tarihinde yapılacak ilk ihaleye müracaatlar, hazırlanacak Mera Islah ve Amenajman Projesi ve istenen belgelerle birlikte 04.04.2018 Çarşamba günü saat 16.00 ya kadar İl Gıda Tarım ve Hayvancılık Müdürlüğüne yapılacaktır. Birden fazla bölümün ihalesine katılacak istekliler her bir bölüm için ayrı projeyle müracaat edeceklerdir. Projesi uygun görülenler ihaleye katılabilecektir. </w:t>
      </w:r>
    </w:p>
    <w:p w:rsidR="00E801A1" w:rsidRDefault="00E801A1" w:rsidP="00E801A1">
      <w:pPr>
        <w:pStyle w:val="Default"/>
        <w:rPr>
          <w:sz w:val="22"/>
          <w:szCs w:val="22"/>
        </w:rPr>
      </w:pPr>
    </w:p>
    <w:p w:rsidR="00E801A1" w:rsidRDefault="00E801A1" w:rsidP="00E801A1">
      <w:pPr>
        <w:pStyle w:val="Default"/>
        <w:rPr>
          <w:sz w:val="22"/>
          <w:szCs w:val="22"/>
        </w:rPr>
      </w:pPr>
      <w:r>
        <w:rPr>
          <w:sz w:val="22"/>
          <w:szCs w:val="22"/>
        </w:rPr>
        <w:t xml:space="preserve">6) İhaleye katılacaklardan istenecek belgeler ve taşımaları gereken şartlar; </w:t>
      </w:r>
    </w:p>
    <w:p w:rsidR="00E801A1" w:rsidRDefault="00E801A1" w:rsidP="00E801A1">
      <w:pPr>
        <w:pStyle w:val="Default"/>
        <w:rPr>
          <w:sz w:val="22"/>
          <w:szCs w:val="22"/>
        </w:rPr>
      </w:pPr>
    </w:p>
    <w:p w:rsidR="00E801A1" w:rsidRDefault="00E801A1" w:rsidP="00E801A1">
      <w:pPr>
        <w:pStyle w:val="Default"/>
        <w:spacing w:after="23"/>
        <w:rPr>
          <w:sz w:val="22"/>
          <w:szCs w:val="22"/>
        </w:rPr>
      </w:pPr>
      <w:r>
        <w:rPr>
          <w:sz w:val="22"/>
          <w:szCs w:val="22"/>
        </w:rPr>
        <w:t xml:space="preserve">a) Yasal yerleşim yeri sahibi olmaları ve tebligat için Türkiye'de adres göstermeleri, </w:t>
      </w:r>
    </w:p>
    <w:p w:rsidR="00E801A1" w:rsidRDefault="00E801A1" w:rsidP="00E801A1">
      <w:pPr>
        <w:pStyle w:val="Default"/>
        <w:spacing w:after="23"/>
        <w:rPr>
          <w:sz w:val="22"/>
          <w:szCs w:val="22"/>
        </w:rPr>
      </w:pPr>
      <w:r>
        <w:rPr>
          <w:sz w:val="22"/>
          <w:szCs w:val="22"/>
        </w:rPr>
        <w:t xml:space="preserve">b) Mera Yönetmeliğin 7-b maddesinde yer alan öncelik şartı gereğince ilk ihaleye katılabilmek için gerçek kişilerin müracaat ettikleri parselin / bölümün bulunduğu yerleşim biriminde en az altı aydan beri oturduklarını gösteren (Nüfus Müdürlüklerince verilen) Adres Bilgileri Raporunu sunmaları, </w:t>
      </w:r>
    </w:p>
    <w:p w:rsidR="00E801A1" w:rsidRDefault="00E801A1" w:rsidP="00E801A1">
      <w:pPr>
        <w:pStyle w:val="Default"/>
        <w:spacing w:after="23"/>
        <w:rPr>
          <w:sz w:val="22"/>
          <w:szCs w:val="22"/>
        </w:rPr>
      </w:pPr>
      <w:r>
        <w:rPr>
          <w:sz w:val="22"/>
          <w:szCs w:val="22"/>
        </w:rPr>
        <w:t xml:space="preserve">c) Gerçek kişilerin T.C. kimlik numarasını, tüzel kişilerin ise vergi kimlik numarasını bildirmeleri, </w:t>
      </w:r>
    </w:p>
    <w:p w:rsidR="00E801A1" w:rsidRDefault="00E801A1" w:rsidP="00E801A1">
      <w:pPr>
        <w:pStyle w:val="Default"/>
        <w:spacing w:after="23"/>
        <w:rPr>
          <w:sz w:val="22"/>
          <w:szCs w:val="22"/>
        </w:rPr>
      </w:pPr>
      <w:r>
        <w:rPr>
          <w:sz w:val="22"/>
          <w:szCs w:val="22"/>
        </w:rPr>
        <w:t xml:space="preserve">d) Nüfus Kayıt Örneği ve Nüfus Cüzdanı fotokopisini vermeleri, </w:t>
      </w:r>
    </w:p>
    <w:p w:rsidR="00E801A1" w:rsidRDefault="00E801A1" w:rsidP="00E801A1">
      <w:pPr>
        <w:pStyle w:val="Default"/>
        <w:spacing w:after="23"/>
        <w:rPr>
          <w:sz w:val="22"/>
          <w:szCs w:val="22"/>
        </w:rPr>
      </w:pPr>
      <w:r>
        <w:rPr>
          <w:sz w:val="22"/>
          <w:szCs w:val="22"/>
        </w:rPr>
        <w:t xml:space="preserve">e) Muhammen bedelin % 25 i olan Geçici Teminatı yatırmış olmaları, </w:t>
      </w:r>
    </w:p>
    <w:p w:rsidR="00E801A1" w:rsidRDefault="00E801A1" w:rsidP="00E801A1">
      <w:pPr>
        <w:pStyle w:val="Default"/>
        <w:spacing w:after="23"/>
        <w:rPr>
          <w:sz w:val="22"/>
          <w:szCs w:val="22"/>
        </w:rPr>
      </w:pPr>
      <w:r>
        <w:rPr>
          <w:sz w:val="22"/>
          <w:szCs w:val="22"/>
        </w:rPr>
        <w:t xml:space="preserve">f) Hayvancılık yaptıklarına ilişkin belge veya yapacaklarına dair taahhütname vermeleri, </w:t>
      </w:r>
    </w:p>
    <w:p w:rsidR="00E801A1" w:rsidRDefault="00E801A1" w:rsidP="00E801A1">
      <w:pPr>
        <w:pStyle w:val="Default"/>
        <w:rPr>
          <w:sz w:val="22"/>
          <w:szCs w:val="22"/>
        </w:rPr>
      </w:pPr>
      <w:proofErr w:type="gramStart"/>
      <w:r>
        <w:rPr>
          <w:sz w:val="22"/>
          <w:szCs w:val="22"/>
        </w:rPr>
        <w:t xml:space="preserve">g)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(ç) ve (d) bentlerinde belirtilen şartlardan ayrı olarak tüzel kişilik adına ihaleye katılacak veya teklifte bulunacak kişilerin tüzel kişiliği temsile yetkili olduğunu belirtir belgeyi vermeleri şarttır. </w:t>
      </w:r>
      <w:proofErr w:type="gramEnd"/>
    </w:p>
    <w:p w:rsidR="00E801A1" w:rsidRDefault="00E801A1" w:rsidP="00E801A1">
      <w:pPr>
        <w:pStyle w:val="Default"/>
        <w:rPr>
          <w:sz w:val="22"/>
          <w:szCs w:val="22"/>
        </w:rPr>
      </w:pPr>
    </w:p>
    <w:p w:rsidR="00E801A1" w:rsidRDefault="00E801A1" w:rsidP="00E801A1">
      <w:pPr>
        <w:pStyle w:val="Default"/>
        <w:rPr>
          <w:sz w:val="22"/>
          <w:szCs w:val="22"/>
        </w:rPr>
      </w:pPr>
      <w:r>
        <w:rPr>
          <w:sz w:val="22"/>
          <w:szCs w:val="22"/>
        </w:rPr>
        <w:t xml:space="preserve">7) Posta ile yapılacak müracaatlarda meydana gelecek gecikmeler kabul edilmez. </w:t>
      </w:r>
    </w:p>
    <w:p w:rsidR="00E801A1" w:rsidRDefault="00E801A1" w:rsidP="00E801A1">
      <w:pPr>
        <w:pStyle w:val="Default"/>
        <w:rPr>
          <w:sz w:val="22"/>
          <w:szCs w:val="22"/>
        </w:rPr>
      </w:pPr>
    </w:p>
    <w:p w:rsidR="00E801A1" w:rsidRDefault="00E801A1" w:rsidP="00E801A1">
      <w:pPr>
        <w:pStyle w:val="Default"/>
        <w:rPr>
          <w:sz w:val="22"/>
          <w:szCs w:val="22"/>
        </w:rPr>
      </w:pPr>
      <w:r>
        <w:rPr>
          <w:sz w:val="22"/>
          <w:szCs w:val="22"/>
        </w:rPr>
        <w:t xml:space="preserve">8) İhale Komisyonu ihaleyi yapıp yapmamakta serbesttir. </w:t>
      </w:r>
    </w:p>
    <w:p w:rsidR="007A4EF6" w:rsidRDefault="007A4EF6"/>
    <w:sectPr w:rsidR="007A4EF6" w:rsidSect="003A2D8F">
      <w:pgSz w:w="11904" w:h="17338"/>
      <w:pgMar w:top="989" w:right="162" w:bottom="1417" w:left="35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altName w:val="Times New Roman PSMT"/>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00"/>
    <w:rsid w:val="007A4EF6"/>
    <w:rsid w:val="00900400"/>
    <w:rsid w:val="00E80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2017C-7AB3-4908-B603-C44D35A5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801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F2DD4-307C-4A2F-AA95-9E81012A1347}"/>
</file>

<file path=customXml/itemProps2.xml><?xml version="1.0" encoding="utf-8"?>
<ds:datastoreItem xmlns:ds="http://schemas.openxmlformats.org/officeDocument/2006/customXml" ds:itemID="{57F1125E-FCE2-4144-ADBF-146DBDB203E8}"/>
</file>

<file path=customXml/itemProps3.xml><?xml version="1.0" encoding="utf-8"?>
<ds:datastoreItem xmlns:ds="http://schemas.openxmlformats.org/officeDocument/2006/customXml" ds:itemID="{95A147EA-EBC5-404D-A9A0-2D8EC92915C2}"/>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Tolga Pekşen</dc:creator>
  <cp:keywords/>
  <dc:description/>
  <cp:lastModifiedBy>İsmail Tolga Pekşen</cp:lastModifiedBy>
  <cp:revision>2</cp:revision>
  <dcterms:created xsi:type="dcterms:W3CDTF">2018-03-15T13:40:00Z</dcterms:created>
  <dcterms:modified xsi:type="dcterms:W3CDTF">2018-03-15T13:40:00Z</dcterms:modified>
</cp:coreProperties>
</file>